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Letterhead"/>
        <w:tblW w:w="9480" w:type="dxa"/>
        <w:tblLook w:val="04A0" w:firstRow="1" w:lastRow="0" w:firstColumn="1" w:lastColumn="0" w:noHBand="0" w:noVBand="1"/>
      </w:tblPr>
      <w:tblGrid>
        <w:gridCol w:w="2400"/>
        <w:gridCol w:w="7080"/>
      </w:tblGrid>
      <w:sdt>
        <w:sdtPr>
          <w:rPr>
            <w:sz w:val="16"/>
          </w:rPr>
          <w:alias w:val="EC Headers - Header"/>
          <w:tag w:val="A4pCgmOjXaoPaysOY21Ij7-5QkCVxYFQ4ANGFaoRKN4I2"/>
          <w:id w:val="1882596983"/>
        </w:sdtPr>
        <w:sdtEndPr/>
        <w:sdtContent>
          <w:tr w:rsidR="0010590B" w:rsidRPr="007555A7">
            <w:tc>
              <w:tcPr>
                <w:tcW w:w="2400" w:type="dxa"/>
              </w:tcPr>
              <w:p w:rsidR="0010590B" w:rsidRPr="007555A7" w:rsidRDefault="007701A5" w:rsidP="004B137F">
                <w:pPr>
                  <w:pStyle w:val="ZFlag"/>
                </w:pPr>
                <w:r w:rsidRPr="007555A7">
                  <w:rPr>
                    <w:noProof/>
                    <w:lang w:val="de-AT" w:eastAsia="de-AT"/>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rsidR="0010590B" w:rsidRPr="007555A7" w:rsidRDefault="001E702D" w:rsidP="004B137F">
                <w:pPr>
                  <w:pStyle w:val="ZCom"/>
                </w:pPr>
                <w:sdt>
                  <w:sdtPr>
                    <w:id w:val="-1386793855"/>
                    <w:dataBinding w:xpath="/Texts/OrgaRoot" w:storeItemID="{4EF90DE6-88B6-4264-9629-4D8DFDFE87D2}"/>
                    <w:text w:multiLine="1"/>
                  </w:sdtPr>
                  <w:sdtEndPr/>
                  <w:sdtContent>
                    <w:r w:rsidR="00537D8D" w:rsidRPr="007555A7">
                      <w:t>EUROPEAN COMMISSION</w:t>
                    </w:r>
                  </w:sdtContent>
                </w:sdt>
              </w:p>
              <w:p w:rsidR="0010590B" w:rsidRPr="007555A7" w:rsidRDefault="001E702D" w:rsidP="004B137F">
                <w:pPr>
                  <w:pStyle w:val="ZDGName"/>
                  <w:jc w:val="both"/>
                </w:pPr>
                <w:sdt>
                  <w:sdtPr>
                    <w:id w:val="-1932349742"/>
                    <w:dataBinding w:xpath="/Author/OrgaEntity1/HeadLine1" w:storeItemID="{EE044946-5330-43F7-8D16-AA78684F2938}"/>
                    <w:text w:multiLine="1"/>
                  </w:sdtPr>
                  <w:sdtEndPr/>
                  <w:sdtContent>
                    <w:r w:rsidR="00537D8D" w:rsidRPr="007555A7">
                      <w:t>DIRECTORATE-GENERAL</w:t>
                    </w:r>
                  </w:sdtContent>
                </w:sdt>
              </w:p>
              <w:p w:rsidR="0010590B" w:rsidRPr="007555A7" w:rsidRDefault="001E702D" w:rsidP="004B137F">
                <w:pPr>
                  <w:pStyle w:val="ZDGName"/>
                  <w:jc w:val="both"/>
                </w:pPr>
                <w:sdt>
                  <w:sdtPr>
                    <w:id w:val="376353688"/>
                    <w:dataBinding w:xpath="/Author/OrgaEntity1/HeadLine2" w:storeItemID="{EE044946-5330-43F7-8D16-AA78684F2938}"/>
                    <w:text w:multiLine="1"/>
                  </w:sdtPr>
                  <w:sdtEndPr/>
                  <w:sdtContent>
                    <w:r w:rsidR="00537D8D" w:rsidRPr="007555A7">
                      <w:t>TAXATION AND CUSTOMS UNION</w:t>
                    </w:r>
                  </w:sdtContent>
                </w:sdt>
              </w:p>
              <w:p w:rsidR="0010590B" w:rsidRPr="007555A7" w:rsidRDefault="001E702D" w:rsidP="004B137F">
                <w:pPr>
                  <w:pStyle w:val="ZDGName"/>
                  <w:jc w:val="both"/>
                </w:pPr>
                <w:sdt>
                  <w:sdtPr>
                    <w:id w:val="759096951"/>
                    <w:dataBinding w:xpath="/Author/OrgaEntity2/HeadLine1" w:storeItemID="{EE044946-5330-43F7-8D16-AA78684F2938}"/>
                    <w:text w:multiLine="1"/>
                  </w:sdtPr>
                  <w:sdtEndPr/>
                  <w:sdtContent>
                    <w:r w:rsidR="00647966" w:rsidRPr="007555A7">
                      <w:t>Digital D</w:t>
                    </w:r>
                    <w:r w:rsidR="00537D8D" w:rsidRPr="007555A7">
                      <w:t>elivery of Customs and Taxation Policies</w:t>
                    </w:r>
                  </w:sdtContent>
                </w:sdt>
              </w:p>
              <w:p w:rsidR="0010590B" w:rsidRPr="007555A7" w:rsidRDefault="001E702D" w:rsidP="004B137F">
                <w:pPr>
                  <w:pStyle w:val="ZDGName"/>
                  <w:jc w:val="both"/>
                </w:pPr>
                <w:sdt>
                  <w:sdtPr>
                    <w:rPr>
                      <w:b/>
                    </w:rPr>
                    <w:id w:val="-392426799"/>
                    <w:placeholder>
                      <w:docPart w:val="526BFA01FD0D450CB3430FA23580AEA7"/>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D266F8" w:rsidRPr="007555A7">
                      <w:rPr>
                        <w:b/>
                      </w:rPr>
                      <w:t>Customs Systems</w:t>
                    </w:r>
                  </w:sdtContent>
                </w:sdt>
              </w:p>
            </w:tc>
          </w:tr>
        </w:sdtContent>
      </w:sdt>
    </w:tbl>
    <w:sdt>
      <w:sdtPr>
        <w:rPr>
          <w:kern w:val="0"/>
          <w:sz w:val="40"/>
        </w:rPr>
        <w:alias w:val="Titles - Title and Subtitle"/>
        <w:tag w:val="20VJyCZsNoL1O30TqXpiB2-kVgCMpw2xqUNygTR2zyFO4"/>
        <w:id w:val="1015114815"/>
      </w:sdtPr>
      <w:sdtEndPr/>
      <w:sdtContent>
        <w:p w:rsidR="0010590B" w:rsidRPr="007555A7" w:rsidRDefault="001E702D" w:rsidP="00B6592D">
          <w:pPr>
            <w:pStyle w:val="Titel"/>
          </w:pPr>
          <w:sdt>
            <w:sdt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595125" w:rsidRPr="007555A7">
                <w:t>Operational</w:t>
              </w:r>
              <w:r w:rsidR="00CE5B7A" w:rsidRPr="007555A7">
                <w:t xml:space="preserve"> FAQ</w:t>
              </w:r>
            </w:sdtContent>
          </w:sdt>
        </w:p>
        <w:p w:rsidR="0010590B" w:rsidRPr="007555A7" w:rsidRDefault="001E702D" w:rsidP="00B6592D">
          <w:pPr>
            <w:pStyle w:val="SubTitle1"/>
          </w:pPr>
          <w:sdt>
            <w:sdt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rsidRPr="007555A7">
                <w:t>ICS2</w:t>
              </w:r>
            </w:sdtContent>
          </w:sdt>
        </w:p>
      </w:sdtContent>
    </w:sdt>
    <w:sdt>
      <w:sdtPr>
        <w:alias w:val="Properties Table"/>
        <w:tag w:val="ZmBdss0Rs4YTyKKEh8M5n5"/>
        <w:id w:val="-1307233586"/>
      </w:sdtPr>
      <w:sdtEndPr/>
      <w:sdtContent>
        <w:tbl>
          <w:tblPr>
            <w:tblStyle w:val="PropertiesTable"/>
            <w:tblW w:w="6400" w:type="dxa"/>
            <w:tblLook w:val="04A0" w:firstRow="1" w:lastRow="0" w:firstColumn="1" w:lastColumn="0" w:noHBand="0" w:noVBand="1"/>
          </w:tblPr>
          <w:tblGrid>
            <w:gridCol w:w="2400"/>
            <w:gridCol w:w="4000"/>
          </w:tblGrid>
          <w:tr w:rsidR="0010590B" w:rsidRPr="007555A7">
            <w:tc>
              <w:tcPr>
                <w:tcW w:w="2400" w:type="dxa"/>
              </w:tcPr>
              <w:p w:rsidR="0010590B" w:rsidRPr="007555A7" w:rsidRDefault="001E702D" w:rsidP="004B137F">
                <w:sdt>
                  <w:sdtPr>
                    <w:id w:val="52131817"/>
                    <w:dataBinding w:xpath="/Texts/TechPropsDate" w:storeItemID="{4EF90DE6-88B6-4264-9629-4D8DFDFE87D2}"/>
                    <w:text w:multiLine="1"/>
                  </w:sdtPr>
                  <w:sdtEndPr/>
                  <w:sdtContent>
                    <w:r w:rsidR="00537D8D" w:rsidRPr="007555A7">
                      <w:t>Date:</w:t>
                    </w:r>
                  </w:sdtContent>
                </w:sdt>
              </w:p>
            </w:tc>
            <w:tc>
              <w:tcPr>
                <w:tcW w:w="4000" w:type="dxa"/>
              </w:tcPr>
              <w:p w:rsidR="0010590B" w:rsidRPr="007555A7" w:rsidRDefault="001E702D" w:rsidP="004B137F">
                <w:pPr>
                  <w:rPr>
                    <w:rStyle w:val="Platzhaltertext"/>
                    <w:color w:val="auto"/>
                  </w:rPr>
                </w:pPr>
                <w:sdt>
                  <w:sdtPr>
                    <w:rPr>
                      <w:rStyle w:val="Platzhaltertext"/>
                      <w:color w:val="auto"/>
                    </w:rPr>
                    <w:alias w:val="Date"/>
                    <w:tag w:val="Date"/>
                    <w:id w:val="-1985143283"/>
                    <w:dataBinding w:xpath="/EurolookProperties/DocumentDate" w:storeItemID="{D3EA5527-7367-4268-9D83-5125C98D0ED2}"/>
                    <w:date w:fullDate="2024-07-15T00:00:00Z">
                      <w:dateFormat w:val="dd/MM/yyyy"/>
                      <w:lid w:val="en-GB"/>
                      <w:storeMappedDataAs w:val="dateTime"/>
                      <w:calendar w:val="gregorian"/>
                    </w:date>
                  </w:sdtPr>
                  <w:sdtEndPr>
                    <w:rPr>
                      <w:rStyle w:val="Platzhaltertext"/>
                    </w:rPr>
                  </w:sdtEndPr>
                  <w:sdtContent>
                    <w:r w:rsidR="00854065">
                      <w:rPr>
                        <w:rStyle w:val="Platzhaltertext"/>
                        <w:color w:val="auto"/>
                      </w:rPr>
                      <w:t>15/07/2024</w:t>
                    </w:r>
                  </w:sdtContent>
                </w:sdt>
              </w:p>
            </w:tc>
          </w:tr>
          <w:tr w:rsidR="00BD4AAD" w:rsidRPr="007555A7">
            <w:tc>
              <w:tcPr>
                <w:tcW w:w="2400" w:type="dxa"/>
              </w:tcPr>
              <w:p w:rsidR="00BD4AAD" w:rsidRPr="007555A7" w:rsidRDefault="00BD4AAD" w:rsidP="004B137F">
                <w:r w:rsidRPr="007555A7">
                  <w:t>Status:</w:t>
                </w:r>
              </w:p>
            </w:tc>
            <w:sdt>
              <w:sdtPr>
                <w:rPr>
                  <w:rStyle w:val="Platzhaltertext"/>
                  <w:color w:val="auto"/>
                </w:rPr>
                <w:alias w:val="Status"/>
                <w:tag w:val="Status"/>
                <w:id w:val="403725961"/>
                <w:placeholder>
                  <w:docPart w:val="598AB59B6B75460F9C373AF1DF352DD6"/>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tzhaltertext"/>
                </w:rPr>
              </w:sdtEndPr>
              <w:sdtContent>
                <w:tc>
                  <w:tcPr>
                    <w:tcW w:w="4000" w:type="dxa"/>
                  </w:tcPr>
                  <w:p w:rsidR="00BD4AAD" w:rsidRPr="007555A7" w:rsidRDefault="00854065" w:rsidP="004B137F">
                    <w:pPr>
                      <w:rPr>
                        <w:rStyle w:val="Platzhaltertext"/>
                        <w:color w:val="auto"/>
                      </w:rPr>
                    </w:pPr>
                    <w:r>
                      <w:rPr>
                        <w:rStyle w:val="Platzhaltertext"/>
                        <w:color w:val="auto"/>
                      </w:rPr>
                      <w:t>Submitted for acceptance (SfA)</w:t>
                    </w:r>
                  </w:p>
                </w:tc>
              </w:sdtContent>
            </w:sdt>
          </w:tr>
          <w:tr w:rsidR="0010590B" w:rsidRPr="007555A7">
            <w:tc>
              <w:tcPr>
                <w:tcW w:w="2400" w:type="dxa"/>
              </w:tcPr>
              <w:p w:rsidR="0010590B" w:rsidRPr="007555A7" w:rsidRDefault="001E702D" w:rsidP="004B137F">
                <w:sdt>
                  <w:sdtPr>
                    <w:id w:val="653036614"/>
                    <w:dataBinding w:xpath="/Texts/TechPropsVersion" w:storeItemID="{4EF90DE6-88B6-4264-9629-4D8DFDFE87D2}"/>
                    <w:text w:multiLine="1"/>
                  </w:sdtPr>
                  <w:sdtEndPr/>
                  <w:sdtContent>
                    <w:r w:rsidR="00537D8D" w:rsidRPr="007555A7">
                      <w:t>Version:</w:t>
                    </w:r>
                  </w:sdtContent>
                </w:sdt>
              </w:p>
            </w:tc>
            <w:tc>
              <w:tcPr>
                <w:tcW w:w="4000" w:type="dxa"/>
              </w:tcPr>
              <w:p w:rsidR="007050D7" w:rsidRPr="007555A7" w:rsidRDefault="001E702D" w:rsidP="004B137F">
                <w:pPr>
                  <w:rPr>
                    <w:rStyle w:val="Platzhaltertext"/>
                    <w:color w:val="0D0D0D" w:themeColor="text1" w:themeTint="F2"/>
                  </w:rPr>
                </w:pPr>
                <w:sdt>
                  <w:sdtPr>
                    <w:rPr>
                      <w:rStyle w:val="Platzhaltertext"/>
                      <w:color w:val="0D0D0D" w:themeColor="text1" w:themeTint="F2"/>
                    </w:rPr>
                    <w:alias w:val="Version"/>
                    <w:id w:val="-1306858941"/>
                    <w:dataBinding w:xpath="/EurolookProperties/DocumentVersion" w:storeItemID="{D3EA5527-7367-4268-9D83-5125C98D0ED2}"/>
                    <w:text w:multiLine="1"/>
                  </w:sdtPr>
                  <w:sdtEndPr>
                    <w:rPr>
                      <w:rStyle w:val="Platzhaltertext"/>
                    </w:rPr>
                  </w:sdtEndPr>
                  <w:sdtContent>
                    <w:r w:rsidR="00854065">
                      <w:rPr>
                        <w:rStyle w:val="Platzhaltertext"/>
                        <w:color w:val="0D0D0D" w:themeColor="text1" w:themeTint="F2"/>
                      </w:rPr>
                      <w:t>5.00</w:t>
                    </w:r>
                    <w:r w:rsidR="00E85C92">
                      <w:rPr>
                        <w:rStyle w:val="Platzhaltertext"/>
                        <w:color w:val="0D0D0D" w:themeColor="text1" w:themeTint="F2"/>
                      </w:rPr>
                      <w:t xml:space="preserve"> EN</w:t>
                    </w:r>
                  </w:sdtContent>
                </w:sdt>
              </w:p>
            </w:tc>
          </w:tr>
          <w:tr w:rsidR="0010590B" w:rsidRPr="007555A7">
            <w:tc>
              <w:tcPr>
                <w:tcW w:w="2400" w:type="dxa"/>
              </w:tcPr>
              <w:p w:rsidR="0010590B" w:rsidRPr="007555A7" w:rsidRDefault="001E702D" w:rsidP="004B137F">
                <w:sdt>
                  <w:sdtPr>
                    <w:id w:val="1928931003"/>
                    <w:dataBinding w:xpath="/Texts/TechPropsAuthors" w:storeItemID="{4EF90DE6-88B6-4264-9629-4D8DFDFE87D2}"/>
                    <w:text w:multiLine="1"/>
                  </w:sdtPr>
                  <w:sdtEndPr/>
                  <w:sdtContent>
                    <w:r w:rsidR="00537D8D" w:rsidRPr="007555A7">
                      <w:t>Author:</w:t>
                    </w:r>
                  </w:sdtContent>
                </w:sdt>
              </w:p>
            </w:tc>
            <w:tc>
              <w:tcPr>
                <w:tcW w:w="4000" w:type="dxa"/>
              </w:tcPr>
              <w:p w:rsidR="0010590B" w:rsidRPr="007555A7" w:rsidRDefault="001E702D" w:rsidP="004B137F">
                <w:pPr>
                  <w:rPr>
                    <w:rStyle w:val="Platzhaltertext"/>
                    <w:color w:val="0D0D0D" w:themeColor="text1" w:themeTint="F2"/>
                  </w:rPr>
                </w:pPr>
                <w:sdt>
                  <w:sdtPr>
                    <w:rPr>
                      <w:color w:val="0D0D0D" w:themeColor="text1" w:themeTint="F2"/>
                    </w:rPr>
                    <w:alias w:val="Author"/>
                    <w:tag w:val="Author"/>
                    <w:id w:val="344604971"/>
                    <w:dataBinding w:xpath="/Author/Names/DocumentScript/FullName" w:storeItemID="{EE044946-5330-43F7-8D16-AA78684F2938}"/>
                    <w:text w:multiLine="1"/>
                  </w:sdtPr>
                  <w:sdtEndPr/>
                  <w:sdtContent>
                    <w:r w:rsidR="00121E36">
                      <w:rPr>
                        <w:color w:val="0D0D0D" w:themeColor="text1" w:themeTint="F2"/>
                      </w:rPr>
                      <w:t>ITSM3-TES</w:t>
                    </w:r>
                  </w:sdtContent>
                </w:sdt>
              </w:p>
            </w:tc>
          </w:tr>
          <w:tr w:rsidR="0010590B" w:rsidRPr="007555A7">
            <w:tc>
              <w:tcPr>
                <w:tcW w:w="2400" w:type="dxa"/>
              </w:tcPr>
              <w:p w:rsidR="0010590B" w:rsidRPr="007555A7" w:rsidRDefault="001E702D" w:rsidP="004B137F">
                <w:sdt>
                  <w:sdtPr>
                    <w:id w:val="-656603245"/>
                    <w:dataBinding w:xpath="/Texts/TechPropsApproved" w:storeItemID="{4EF90DE6-88B6-4264-9629-4D8DFDFE87D2}"/>
                    <w:text w:multiLine="1"/>
                  </w:sdtPr>
                  <w:sdtEndPr/>
                  <w:sdtContent>
                    <w:r w:rsidR="00537D8D" w:rsidRPr="007555A7">
                      <w:t>Approved by:</w:t>
                    </w:r>
                  </w:sdtContent>
                </w:sdt>
              </w:p>
            </w:tc>
            <w:tc>
              <w:tcPr>
                <w:tcW w:w="4000" w:type="dxa"/>
              </w:tcPr>
              <w:p w:rsidR="0010590B" w:rsidRPr="007555A7" w:rsidRDefault="001E702D" w:rsidP="004B137F">
                <w:pPr>
                  <w:rPr>
                    <w:color w:val="0D0D0D" w:themeColor="text1" w:themeTint="F2"/>
                  </w:rPr>
                </w:pPr>
                <w:sdt>
                  <w:sdtPr>
                    <w:rPr>
                      <w:color w:val="0D0D0D" w:themeColor="text1" w:themeTint="F2"/>
                    </w:rPr>
                    <w:alias w:val="Approved by"/>
                    <w:tag w:val="Approved by"/>
                    <w:id w:val="-1491857343"/>
                    <w:placeholder>
                      <w:docPart w:val="E522F8A849254428B717D268491E703B"/>
                    </w:placeholder>
                    <w:showingPlcHdr/>
                  </w:sdtPr>
                  <w:sdtEndPr/>
                  <w:sdtContent>
                    <w:r w:rsidR="00417D3E" w:rsidRPr="007555A7">
                      <w:rPr>
                        <w:rStyle w:val="Platzhaltertext"/>
                        <w:color w:val="0D0D0D" w:themeColor="text1" w:themeTint="F2"/>
                      </w:rPr>
                      <w:t>DG TAXUD</w:t>
                    </w:r>
                  </w:sdtContent>
                </w:sdt>
              </w:p>
            </w:tc>
          </w:tr>
          <w:tr w:rsidR="0010590B" w:rsidRPr="007555A7">
            <w:tc>
              <w:tcPr>
                <w:tcW w:w="2400" w:type="dxa"/>
              </w:tcPr>
              <w:p w:rsidR="0010590B" w:rsidRPr="007555A7" w:rsidRDefault="004B3DEF" w:rsidP="004B137F">
                <w:r w:rsidRPr="007555A7">
                  <w:t>Reference number:</w:t>
                </w:r>
              </w:p>
            </w:tc>
            <w:tc>
              <w:tcPr>
                <w:tcW w:w="4000" w:type="dxa"/>
              </w:tcPr>
              <w:p w:rsidR="006E0817" w:rsidRPr="007555A7" w:rsidRDefault="00617B06" w:rsidP="004B137F">
                <w:r w:rsidRPr="007555A7">
                  <w:t>DLV.3.2.3.7</w:t>
                </w:r>
              </w:p>
            </w:tc>
          </w:tr>
          <w:tr w:rsidR="005C3460" w:rsidRPr="007555A7">
            <w:tc>
              <w:tcPr>
                <w:tcW w:w="2400" w:type="dxa"/>
              </w:tcPr>
              <w:p w:rsidR="005C3460" w:rsidRPr="007555A7" w:rsidRDefault="005C3460" w:rsidP="004B137F">
                <w:pPr>
                  <w:rPr>
                    <w:szCs w:val="22"/>
                  </w:rPr>
                </w:pPr>
                <w:r w:rsidRPr="007555A7">
                  <w:rPr>
                    <w:szCs w:val="22"/>
                  </w:rPr>
                  <w:t>Public:</w:t>
                </w:r>
              </w:p>
            </w:tc>
            <w:sdt>
              <w:sdtPr>
                <w:rPr>
                  <w:bCs/>
                  <w:szCs w:val="22"/>
                  <w:lang w:eastAsia="en-US"/>
                </w:rPr>
                <w:alias w:val="Public"/>
                <w:tag w:val="Public"/>
                <w:id w:val="527069074"/>
                <w:placeholder>
                  <w:docPart w:val="60D06D03919D4A78B0F7A2AC27244A97"/>
                </w:placeholder>
                <w:comboBox>
                  <w:listItem w:value="Select the public here."/>
                  <w:listItem w:displayText="DG TAXUD internal" w:value="DG TAXUD internal"/>
                  <w:listItem w:displayText="DG TAXUD external" w:value="DG TAXUD external"/>
                </w:comboBox>
              </w:sdtPr>
              <w:sdtEndPr/>
              <w:sdtContent>
                <w:tc>
                  <w:tcPr>
                    <w:tcW w:w="4000" w:type="dxa"/>
                  </w:tcPr>
                  <w:p w:rsidR="005C3460" w:rsidRPr="007555A7" w:rsidRDefault="002C12C0" w:rsidP="004B137F">
                    <w:pPr>
                      <w:spacing w:after="0" w:line="276" w:lineRule="auto"/>
                      <w:rPr>
                        <w:bCs/>
                        <w:szCs w:val="22"/>
                        <w:lang w:eastAsia="en-US"/>
                      </w:rPr>
                    </w:pPr>
                    <w:r>
                      <w:rPr>
                        <w:bCs/>
                        <w:szCs w:val="22"/>
                        <w:lang w:eastAsia="en-US"/>
                      </w:rPr>
                      <w:t>DG TAXUD external</w:t>
                    </w:r>
                  </w:p>
                </w:tc>
              </w:sdtContent>
            </w:sdt>
          </w:tr>
          <w:tr w:rsidR="00445962" w:rsidRPr="007555A7">
            <w:tc>
              <w:tcPr>
                <w:tcW w:w="2400" w:type="dxa"/>
              </w:tcPr>
              <w:p w:rsidR="00445962" w:rsidRPr="007555A7" w:rsidRDefault="00445962" w:rsidP="004B137F">
                <w:pPr>
                  <w:rPr>
                    <w:szCs w:val="22"/>
                  </w:rPr>
                </w:pPr>
                <w:r w:rsidRPr="007555A7">
                  <w:rPr>
                    <w:szCs w:val="22"/>
                  </w:rPr>
                  <w:t>Confidentiality</w:t>
                </w:r>
                <w:r w:rsidR="009A07DA" w:rsidRPr="007555A7">
                  <w:rPr>
                    <w:szCs w:val="22"/>
                  </w:rPr>
                  <w:t>:</w:t>
                </w:r>
              </w:p>
            </w:tc>
            <w:tc>
              <w:tcPr>
                <w:tcW w:w="4000" w:type="dxa"/>
              </w:tcPr>
              <w:p w:rsidR="00445962" w:rsidRPr="007555A7" w:rsidRDefault="001E702D" w:rsidP="004B137F">
                <w:pPr>
                  <w:spacing w:after="0" w:line="276" w:lineRule="auto"/>
                  <w:rPr>
                    <w:bCs/>
                    <w:szCs w:val="22"/>
                  </w:rPr>
                </w:pPr>
                <w:sdt>
                  <w:sdtPr>
                    <w:rPr>
                      <w:bCs/>
                      <w:szCs w:val="22"/>
                      <w:lang w:eastAsia="en-US"/>
                    </w:rPr>
                    <w:alias w:val="Confidentiality"/>
                    <w:tag w:val="Confidentiality"/>
                    <w:id w:val="661121929"/>
                    <w:placeholder>
                      <w:docPart w:val="B7176F666F3A44F7B71DD30939990553"/>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22"/>
                        <w:lang w:eastAsia="en-US"/>
                      </w:rPr>
                      <w:t>Publicly available (PA)</w:t>
                    </w:r>
                  </w:sdtContent>
                </w:sdt>
              </w:p>
            </w:tc>
          </w:tr>
        </w:tbl>
        <w:p w:rsidR="0010590B" w:rsidRPr="007555A7" w:rsidRDefault="007701A5" w:rsidP="004B137F">
          <w:r w:rsidRPr="007555A7">
            <w:br w:type="page"/>
          </w:r>
        </w:p>
      </w:sdtContent>
    </w:sdt>
    <w:p w:rsidR="00BC709B" w:rsidRPr="007555A7" w:rsidRDefault="00BC709B" w:rsidP="006B129E">
      <w:pPr>
        <w:pStyle w:val="HeadingTOC"/>
      </w:pPr>
      <w:r w:rsidRPr="007555A7">
        <w:rPr>
          <w:noProof/>
          <w:lang w:val="de-AT" w:eastAsia="de-AT"/>
        </w:rPr>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rsidR="00782D46" w:rsidRDefault="00782D46"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&#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SM/t4gAgAARgQAAA4AAAAAAAAAAAAAAAAALgIAAGRycy9lMm9Eb2MueG1s&#10;UEsBAi0AFAAGAAgAAAAhAKKEpt3fAAAACwEAAA8AAAAAAAAAAAAAAAAAegQAAGRycy9kb3ducmV2&#10;LnhtbFBLBQYAAAAABAAEAPMAAACGBQAAAAA=&#10;" fillcolor="#4f81bc" strokecolor="#4f81bc">
                <v:textbox>
                  <w:txbxContent>
                    <w:p w:rsidR="00782D46" w:rsidRDefault="00782D46" w:rsidP="00BC709B">
                      <w:pPr>
                        <w:jc w:val="center"/>
                      </w:pPr>
                    </w:p>
                  </w:txbxContent>
                </v:textbox>
              </v:rect>
            </w:pict>
          </mc:Fallback>
        </mc:AlternateContent>
      </w:r>
      <w:r w:rsidRPr="007555A7">
        <w:rPr>
          <w:rFonts w:eastAsia="Calibri"/>
        </w:rPr>
        <w:t xml:space="preserve">Document </w:t>
      </w:r>
      <w:r w:rsidR="00C375AF" w:rsidRPr="007555A7">
        <w:rPr>
          <w:rFonts w:eastAsia="Calibri"/>
        </w:rPr>
        <w:t>c</w:t>
      </w:r>
      <w:r w:rsidRPr="007555A7">
        <w:rPr>
          <w:rFonts w:eastAsia="Calibri"/>
        </w:rPr>
        <w:t xml:space="preserve">ontrol </w:t>
      </w:r>
      <w:r w:rsidR="00C375AF" w:rsidRPr="007555A7">
        <w:rPr>
          <w:rFonts w:eastAsia="Calibri"/>
        </w:rPr>
        <w:t>i</w:t>
      </w:r>
      <w:r w:rsidRPr="007555A7">
        <w:rPr>
          <w:rFonts w:eastAsia="Calibri"/>
        </w:rPr>
        <w:t>nformation</w:t>
      </w:r>
    </w:p>
    <w:tbl>
      <w:tblPr>
        <w:tblStyle w:val="TableGrid1"/>
        <w:tblW w:w="5000" w:type="pct"/>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rsidR="00BC709B" w:rsidRPr="00A60F76" w:rsidRDefault="009A07DA" w:rsidP="00A60F76">
            <w:pPr>
              <w:spacing w:after="0" w:line="276" w:lineRule="auto"/>
              <w:jc w:val="left"/>
              <w:rPr>
                <w:rFonts w:eastAsia="PMingLiU"/>
                <w:b/>
                <w:sz w:val="20"/>
                <w:lang w:val="en-GB"/>
              </w:rPr>
            </w:pPr>
            <w:r w:rsidRPr="00A60F76">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rsidR="00BC709B" w:rsidRPr="00A60F76" w:rsidRDefault="00BC709B" w:rsidP="00A60F76">
            <w:pPr>
              <w:spacing w:after="0" w:line="276" w:lineRule="auto"/>
              <w:jc w:val="left"/>
              <w:rPr>
                <w:rFonts w:eastAsia="PMingLiU"/>
                <w:b/>
                <w:sz w:val="20"/>
                <w:lang w:val="en-GB"/>
              </w:rPr>
            </w:pPr>
            <w:r w:rsidRPr="00A60F76">
              <w:rPr>
                <w:b/>
                <w:sz w:val="20"/>
                <w:lang w:val="en-GB"/>
              </w:rPr>
              <w:t>Value</w:t>
            </w:r>
          </w:p>
        </w:tc>
      </w:tr>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AF2E57" w:rsidP="00A60F76">
            <w:pPr>
              <w:spacing w:after="0" w:line="276" w:lineRule="auto"/>
              <w:jc w:val="left"/>
              <w:rPr>
                <w:rFonts w:eastAsia="PMingLiU"/>
                <w:b/>
                <w:sz w:val="20"/>
                <w:szCs w:val="22"/>
                <w:lang w:val="en-GB"/>
              </w:rPr>
            </w:pPr>
            <w:r w:rsidRPr="00A60F76">
              <w:rPr>
                <w:b/>
                <w:bCs/>
                <w:sz w:val="20"/>
                <w:szCs w:val="22"/>
                <w:lang w:val="en-GB"/>
              </w:rPr>
              <w:t>T</w:t>
            </w:r>
            <w:r w:rsidR="00C375AF" w:rsidRPr="00A60F76">
              <w:rPr>
                <w:b/>
                <w:bCs/>
                <w:sz w:val="20"/>
                <w:szCs w:val="22"/>
                <w:lang w:val="en-GB"/>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1E702D" w:rsidP="00A60F76">
            <w:pPr>
              <w:spacing w:after="0" w:line="276" w:lineRule="auto"/>
              <w:jc w:val="left"/>
              <w:rPr>
                <w:rFonts w:eastAsia="PMingLiU"/>
                <w:sz w:val="20"/>
                <w:szCs w:val="22"/>
                <w:lang w:val="en-GB"/>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595125" w:rsidRPr="00A60F76">
                  <w:rPr>
                    <w:sz w:val="20"/>
                    <w:szCs w:val="22"/>
                    <w:lang w:val="en-GB"/>
                  </w:rPr>
                  <w:t>Operational FAQ</w:t>
                </w:r>
              </w:sdtContent>
            </w:sdt>
          </w:p>
        </w:tc>
      </w:tr>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4B3DEF" w:rsidP="00A60F76">
            <w:pPr>
              <w:spacing w:after="0" w:line="276" w:lineRule="auto"/>
              <w:jc w:val="left"/>
              <w:rPr>
                <w:rFonts w:eastAsia="PMingLiU"/>
                <w:b/>
                <w:bCs/>
                <w:sz w:val="20"/>
                <w:szCs w:val="22"/>
                <w:lang w:val="en-GB"/>
              </w:rPr>
            </w:pPr>
            <w:r w:rsidRPr="00A60F76">
              <w:rPr>
                <w:b/>
                <w:bCs/>
                <w:sz w:val="20"/>
                <w:szCs w:val="22"/>
                <w:lang w:val="en-GB"/>
              </w:rPr>
              <w:t>Sub</w:t>
            </w:r>
            <w:r w:rsidR="00C375AF" w:rsidRPr="00A60F76">
              <w:rPr>
                <w:b/>
                <w:bCs/>
                <w:sz w:val="20"/>
                <w:szCs w:val="22"/>
                <w:lang w:val="en-GB"/>
              </w:rPr>
              <w:t>title</w:t>
            </w:r>
          </w:p>
        </w:tc>
        <w:sdt>
          <w:sdtPr>
            <w:rPr>
              <w:sz w:val="20"/>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1D1D0E" w:rsidP="00A60F76">
                <w:pPr>
                  <w:spacing w:after="0" w:line="276" w:lineRule="auto"/>
                  <w:jc w:val="left"/>
                  <w:rPr>
                    <w:color w:val="385623" w:themeColor="accent6" w:themeShade="80"/>
                    <w:sz w:val="20"/>
                    <w:szCs w:val="22"/>
                    <w:lang w:val="en-GB"/>
                  </w:rPr>
                </w:pPr>
                <w:r w:rsidRPr="00A60F76">
                  <w:rPr>
                    <w:sz w:val="20"/>
                    <w:szCs w:val="22"/>
                  </w:rPr>
                  <w:t>ICS2</w:t>
                </w:r>
              </w:p>
            </w:tc>
          </w:sdtContent>
        </w:sdt>
      </w:tr>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393CA0" w:rsidP="00A60F76">
            <w:pPr>
              <w:spacing w:after="0" w:line="276" w:lineRule="auto"/>
              <w:jc w:val="left"/>
              <w:rPr>
                <w:rFonts w:eastAsia="PMingLiU"/>
                <w:b/>
                <w:sz w:val="20"/>
                <w:szCs w:val="22"/>
                <w:lang w:val="en-GB"/>
              </w:rPr>
            </w:pPr>
            <w:r w:rsidRPr="00A60F76">
              <w:rPr>
                <w:b/>
                <w:sz w:val="20"/>
                <w:szCs w:val="22"/>
                <w:lang w:val="en-GB"/>
              </w:rPr>
              <w:t>A</w:t>
            </w:r>
            <w:r w:rsidR="00C375AF" w:rsidRPr="00A60F76">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1E702D" w:rsidP="00A60F76">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121E36" w:rsidRPr="00A60F76">
                  <w:rPr>
                    <w:sz w:val="20"/>
                    <w:szCs w:val="22"/>
                  </w:rPr>
                  <w:t>ITSM3-TES</w:t>
                </w:r>
              </w:sdtContent>
            </w:sdt>
          </w:p>
        </w:tc>
      </w:tr>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BC709B" w:rsidP="00A60F76">
            <w:pPr>
              <w:spacing w:after="0" w:line="276" w:lineRule="auto"/>
              <w:jc w:val="left"/>
              <w:rPr>
                <w:rFonts w:eastAsia="PMingLiU"/>
                <w:b/>
                <w:sz w:val="20"/>
                <w:szCs w:val="22"/>
                <w:lang w:val="en-GB"/>
              </w:rPr>
            </w:pPr>
            <w:r w:rsidRPr="00A60F76">
              <w:rPr>
                <w:b/>
                <w:bCs/>
                <w:sz w:val="20"/>
                <w:szCs w:val="22"/>
                <w:lang w:val="en-GB"/>
              </w:rPr>
              <w:t xml:space="preserve">Project </w:t>
            </w:r>
            <w:r w:rsidR="00C375AF" w:rsidRPr="00A60F76">
              <w:rPr>
                <w:b/>
                <w:bCs/>
                <w:sz w:val="20"/>
                <w:szCs w:val="22"/>
                <w:lang w:val="en-GB"/>
              </w:rPr>
              <w:t>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CF280B" w:rsidP="00A60F76">
            <w:pPr>
              <w:spacing w:after="0" w:line="276" w:lineRule="auto"/>
              <w:jc w:val="left"/>
              <w:rPr>
                <w:rFonts w:eastAsia="PMingLiU"/>
                <w:color w:val="385623" w:themeColor="accent6" w:themeShade="80"/>
                <w:sz w:val="20"/>
                <w:szCs w:val="22"/>
                <w:lang w:val="en-GB"/>
              </w:rPr>
            </w:pPr>
            <w:r w:rsidRPr="00A60F76">
              <w:rPr>
                <w:sz w:val="20"/>
                <w:szCs w:val="22"/>
                <w:lang w:val="en-GB"/>
              </w:rPr>
              <w:t>Head of Unit of DG TAXUD Unit</w:t>
            </w:r>
            <w:r w:rsidR="00F307C1" w:rsidRPr="00A60F76">
              <w:rPr>
                <w:sz w:val="20"/>
                <w:szCs w:val="22"/>
                <w:lang w:val="en-GB"/>
              </w:rPr>
              <w:t xml:space="preserve"> B3</w:t>
            </w:r>
            <w:r w:rsidR="00D639F6" w:rsidRPr="00A60F76">
              <w:rPr>
                <w:sz w:val="20"/>
                <w:szCs w:val="22"/>
                <w:lang w:val="en-GB"/>
              </w:rPr>
              <w:t xml:space="preserve"> </w:t>
            </w:r>
          </w:p>
        </w:tc>
      </w:tr>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rsidR="00BC709B" w:rsidRPr="00A60F76" w:rsidRDefault="00BC709B" w:rsidP="00A60F76">
            <w:pPr>
              <w:spacing w:after="0" w:line="276" w:lineRule="auto"/>
              <w:jc w:val="left"/>
              <w:rPr>
                <w:b/>
                <w:color w:val="000000" w:themeColor="text1"/>
                <w:sz w:val="20"/>
                <w:szCs w:val="22"/>
                <w:lang w:val="en-GB" w:eastAsia="ar-SA"/>
              </w:rPr>
            </w:pPr>
            <w:r w:rsidRPr="00A60F76">
              <w:rPr>
                <w:b/>
                <w:color w:val="000000" w:themeColor="text1"/>
                <w:sz w:val="20"/>
                <w:szCs w:val="22"/>
                <w:lang w:val="en-GB" w:eastAsia="ar-SA"/>
              </w:rPr>
              <w:t xml:space="preserve">Solution </w:t>
            </w:r>
            <w:r w:rsidR="00C375AF" w:rsidRPr="00A60F76">
              <w:rPr>
                <w:b/>
                <w:color w:val="000000" w:themeColor="text1"/>
                <w:sz w:val="20"/>
                <w:szCs w:val="22"/>
                <w:lang w:val="en-GB" w:eastAsia="ar-SA"/>
              </w:rPr>
              <w:t>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rsidR="00BC709B" w:rsidRPr="00A60F76" w:rsidRDefault="00D22018" w:rsidP="00A60F76">
            <w:pPr>
              <w:spacing w:after="0" w:line="276" w:lineRule="auto"/>
              <w:jc w:val="left"/>
              <w:rPr>
                <w:rFonts w:eastAsia="PMingLiU"/>
                <w:color w:val="984806"/>
                <w:sz w:val="20"/>
                <w:szCs w:val="22"/>
                <w:lang w:val="en-GB"/>
              </w:rPr>
            </w:pPr>
            <w:r w:rsidRPr="00A60F76">
              <w:rPr>
                <w:sz w:val="20"/>
                <w:szCs w:val="22"/>
                <w:lang w:val="en-GB"/>
              </w:rPr>
              <w:t xml:space="preserve">DG TAXUD </w:t>
            </w:r>
            <w:r w:rsidR="00262E23" w:rsidRPr="00A60F76">
              <w:rPr>
                <w:sz w:val="20"/>
                <w:szCs w:val="22"/>
                <w:lang w:val="en-GB"/>
              </w:rPr>
              <w:t xml:space="preserve">Unit </w:t>
            </w:r>
            <w:sdt>
              <w:sdtPr>
                <w:rPr>
                  <w:sz w:val="20"/>
                </w:rPr>
                <w:alias w:val="Solution provider"/>
                <w:tag w:val="Solution provider"/>
                <w:id w:val="-1903902357"/>
                <w:placeholder>
                  <w:docPart w:val="56924AA6E6FF4A12AC8406080F42D88A"/>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00F307C1" w:rsidRPr="00A60F76">
                  <w:rPr>
                    <w:sz w:val="20"/>
                    <w:lang w:val="en-GB"/>
                  </w:rPr>
                  <w:t>B3 Customs Systems</w:t>
                </w:r>
              </w:sdtContent>
            </w:sdt>
          </w:p>
        </w:tc>
      </w:tr>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B06CFE" w:rsidP="00A60F76">
            <w:pPr>
              <w:spacing w:after="0" w:line="276" w:lineRule="auto"/>
              <w:jc w:val="left"/>
              <w:rPr>
                <w:rFonts w:eastAsia="PMingLiU"/>
                <w:b/>
                <w:color w:val="808080" w:themeColor="background1" w:themeShade="80"/>
                <w:sz w:val="20"/>
                <w:szCs w:val="22"/>
                <w:lang w:val="en-GB"/>
              </w:rPr>
            </w:pPr>
            <w:r w:rsidRPr="00A60F76">
              <w:rPr>
                <w:b/>
                <w:color w:val="000000" w:themeColor="text1"/>
                <w:sz w:val="20"/>
                <w:szCs w:val="22"/>
                <w:lang w:val="en-GB" w:eastAsia="ar-SA"/>
              </w:rPr>
              <w:t xml:space="preserve">DG </w:t>
            </w:r>
            <w:r w:rsidR="00C375AF" w:rsidRPr="00A60F76">
              <w:rPr>
                <w:b/>
                <w:color w:val="000000" w:themeColor="text1"/>
                <w:sz w:val="20"/>
                <w:szCs w:val="22"/>
                <w:lang w:val="en-GB" w:eastAsia="ar-SA"/>
              </w:rPr>
              <w:t>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C22FA7" w:rsidP="00A60F76">
            <w:pPr>
              <w:spacing w:after="0" w:line="276" w:lineRule="auto"/>
              <w:jc w:val="left"/>
              <w:rPr>
                <w:rFonts w:eastAsia="PMingLiU"/>
                <w:color w:val="808080" w:themeColor="background1" w:themeShade="80"/>
                <w:sz w:val="20"/>
                <w:szCs w:val="22"/>
                <w:lang w:val="en-GB"/>
              </w:rPr>
            </w:pPr>
            <w:r>
              <w:rPr>
                <w:rFonts w:eastAsia="PMingLiU"/>
                <w:sz w:val="20"/>
                <w:szCs w:val="22"/>
                <w:lang w:val="en-GB"/>
              </w:rPr>
              <w:t>Piotr Dokurno</w:t>
            </w:r>
          </w:p>
        </w:tc>
      </w:tr>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C375AF" w:rsidP="00A60F76">
            <w:pPr>
              <w:spacing w:after="0" w:line="276" w:lineRule="auto"/>
              <w:jc w:val="left"/>
              <w:rPr>
                <w:rFonts w:eastAsia="PMingLiU"/>
                <w:b/>
                <w:sz w:val="20"/>
                <w:szCs w:val="22"/>
                <w:lang w:val="en-GB"/>
              </w:rPr>
            </w:pPr>
            <w:r w:rsidRPr="00A60F76">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1E702D" w:rsidP="00A60F76">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854065">
                  <w:rPr>
                    <w:sz w:val="20"/>
                    <w:szCs w:val="22"/>
                  </w:rPr>
                  <w:t>5.00 EN</w:t>
                </w:r>
              </w:sdtContent>
            </w:sdt>
          </w:p>
        </w:tc>
      </w:tr>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767150" w:rsidP="00A60F76">
            <w:pPr>
              <w:spacing w:after="0" w:line="276" w:lineRule="auto"/>
              <w:jc w:val="left"/>
              <w:rPr>
                <w:rFonts w:eastAsia="PMingLiU"/>
                <w:b/>
                <w:bCs/>
                <w:sz w:val="20"/>
                <w:szCs w:val="22"/>
                <w:lang w:val="en-GB"/>
              </w:rPr>
            </w:pPr>
            <w:r w:rsidRPr="00A60F76">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7A5029" w:rsidRPr="00A60F76" w:rsidRDefault="001E702D" w:rsidP="00A60F76">
            <w:pPr>
              <w:spacing w:after="0" w:line="276" w:lineRule="auto"/>
              <w:jc w:val="left"/>
              <w:rPr>
                <w:bCs/>
                <w:sz w:val="20"/>
                <w:szCs w:val="20"/>
                <w:lang w:val="en-GB"/>
              </w:rPr>
            </w:pPr>
            <w:sdt>
              <w:sdtPr>
                <w:rPr>
                  <w:bCs/>
                  <w:sz w:val="20"/>
                  <w:szCs w:val="22"/>
                </w:rPr>
                <w:alias w:val="Confidentiality"/>
                <w:tag w:val="Confidentiality"/>
                <w:id w:val="1024136762"/>
                <w:placeholder>
                  <w:docPart w:val="ECCC7F569813412CB40FEEEF3B27C05B"/>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sidRPr="00A60F76">
                  <w:rPr>
                    <w:bCs/>
                    <w:sz w:val="20"/>
                    <w:szCs w:val="22"/>
                  </w:rPr>
                  <w:t>Publicly available (PA)</w:t>
                </w:r>
              </w:sdtContent>
            </w:sdt>
          </w:p>
        </w:tc>
      </w:tr>
      <w:tr w:rsidR="00BC709B" w:rsidRPr="00A60F76"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C375AF" w:rsidP="00A60F76">
            <w:pPr>
              <w:spacing w:after="0" w:line="276" w:lineRule="auto"/>
              <w:jc w:val="left"/>
              <w:rPr>
                <w:rFonts w:eastAsia="PMingLiU"/>
                <w:b/>
                <w:bCs/>
                <w:sz w:val="20"/>
                <w:szCs w:val="22"/>
                <w:lang w:val="en-GB"/>
              </w:rPr>
            </w:pPr>
            <w:r w:rsidRPr="00A60F76">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C709B" w:rsidRPr="00A60F76" w:rsidRDefault="001E702D" w:rsidP="00A60F76">
            <w:pPr>
              <w:spacing w:after="0" w:line="276" w:lineRule="auto"/>
              <w:jc w:val="left"/>
              <w:rPr>
                <w:rFonts w:eastAsia="PMingLiU"/>
                <w:bCs/>
                <w:color w:val="385623" w:themeColor="accent6" w:themeShade="80"/>
                <w:sz w:val="20"/>
                <w:szCs w:val="22"/>
                <w:lang w:val="en-GB"/>
              </w:rPr>
            </w:pPr>
            <w:sdt>
              <w:sdtPr>
                <w:rPr>
                  <w:rStyle w:val="Platzhaltertext"/>
                  <w:color w:val="auto"/>
                  <w:sz w:val="20"/>
                </w:rPr>
                <w:alias w:val="Date"/>
                <w:tag w:val="Date"/>
                <w:id w:val="-1823420915"/>
                <w:dataBinding w:xpath="/EurolookProperties/DocumentDate" w:storeItemID="{D3EA5527-7367-4268-9D83-5125C98D0ED2}"/>
                <w:date w:fullDate="2024-07-15T00:00:00Z">
                  <w:dateFormat w:val="dd/MM/yyyy"/>
                  <w:lid w:val="en-GB"/>
                  <w:storeMappedDataAs w:val="dateTime"/>
                  <w:calendar w:val="gregorian"/>
                </w:date>
              </w:sdtPr>
              <w:sdtEndPr>
                <w:rPr>
                  <w:rStyle w:val="Platzhaltertext"/>
                </w:rPr>
              </w:sdtEndPr>
              <w:sdtContent>
                <w:r w:rsidR="00854065">
                  <w:rPr>
                    <w:rStyle w:val="Platzhaltertext"/>
                    <w:color w:val="auto"/>
                    <w:sz w:val="20"/>
                    <w:lang w:val="en-GB"/>
                  </w:rPr>
                  <w:t>15/07/2024</w:t>
                </w:r>
              </w:sdtContent>
            </w:sdt>
          </w:p>
        </w:tc>
      </w:tr>
    </w:tbl>
    <w:p w:rsidR="006B7047" w:rsidRPr="007555A7" w:rsidRDefault="006B7047" w:rsidP="004B137F">
      <w:pPr>
        <w:rPr>
          <w:rFonts w:eastAsia="Calibri"/>
        </w:rPr>
      </w:pPr>
    </w:p>
    <w:p w:rsidR="00B20B5B" w:rsidRPr="007555A7" w:rsidRDefault="00B20B5B" w:rsidP="006B129E">
      <w:pPr>
        <w:pStyle w:val="HeadingTOC"/>
        <w:rPr>
          <w:rFonts w:eastAsia="Calibri"/>
        </w:rPr>
      </w:pPr>
      <w:r w:rsidRPr="007555A7">
        <w:rPr>
          <w:noProof/>
          <w:lang w:val="de-AT" w:eastAsia="de-AT"/>
        </w:rPr>
        <mc:AlternateContent>
          <mc:Choice Requires="wps">
            <w:drawing>
              <wp:anchor distT="0" distB="0" distL="114300" distR="114300" simplePos="0" relativeHeight="251658241" behindDoc="1" locked="0" layoutInCell="1" allowOverlap="1" wp14:anchorId="0A788322" wp14:editId="4C4B6C45">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rsidR="00782D46" w:rsidRDefault="00782D46" w:rsidP="00B20B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788322"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" fillcolor="#4f81bc" strokecolor="#4f81bc">
                <v:textbox>
                  <w:txbxContent>
                    <w:p w:rsidR="00782D46" w:rsidRDefault="00782D46" w:rsidP="00B20B5B">
                      <w:pPr>
                        <w:jc w:val="center"/>
                      </w:pPr>
                    </w:p>
                  </w:txbxContent>
                </v:textbox>
              </v:rect>
            </w:pict>
          </mc:Fallback>
        </mc:AlternateContent>
      </w:r>
      <w:r w:rsidRPr="007555A7">
        <w:rPr>
          <w:rFonts w:eastAsia="Calibri"/>
        </w:rPr>
        <w:t>Contract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20B5B" w:rsidRPr="007555A7" w:rsidTr="00A168AD">
        <w:trPr>
          <w:tblHead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Value</w:t>
            </w:r>
          </w:p>
        </w:tc>
      </w:tr>
      <w:tr w:rsidR="00B20B5B" w:rsidRPr="007555A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20B5B" w:rsidRPr="007555A7" w:rsidRDefault="00B20B5B" w:rsidP="004B137F">
            <w:pPr>
              <w:spacing w:after="0" w:line="276" w:lineRule="auto"/>
              <w:rPr>
                <w:b/>
                <w:bCs/>
                <w:sz w:val="20"/>
                <w:lang w:val="en-GB"/>
              </w:rPr>
            </w:pPr>
            <w:r w:rsidRPr="007555A7">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20B5B" w:rsidRPr="005D1D1E" w:rsidRDefault="00BE3E88" w:rsidP="004B137F">
            <w:pPr>
              <w:spacing w:after="0" w:line="276" w:lineRule="auto"/>
              <w:rPr>
                <w:rFonts w:eastAsia="PMingLiU"/>
                <w:color w:val="385623" w:themeColor="accent6" w:themeShade="80"/>
                <w:sz w:val="20"/>
                <w:szCs w:val="20"/>
                <w:lang w:val="en"/>
              </w:rPr>
            </w:pPr>
            <w:r w:rsidRPr="00BE3E88">
              <w:rPr>
                <w:rFonts w:eastAsia="Calibri"/>
                <w:sz w:val="20"/>
                <w:szCs w:val="20"/>
              </w:rPr>
              <w:t>DI/07811 (EUSS-IS)</w:t>
            </w:r>
          </w:p>
        </w:tc>
      </w:tr>
      <w:tr w:rsidR="00B20B5B" w:rsidRPr="007555A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rsidR="00B20B5B" w:rsidRPr="007555A7" w:rsidRDefault="00B20B5B" w:rsidP="004B137F">
            <w:pPr>
              <w:spacing w:after="0" w:line="276" w:lineRule="auto"/>
              <w:rPr>
                <w:b/>
                <w:bCs/>
                <w:sz w:val="20"/>
                <w:lang w:val="en-GB"/>
              </w:rPr>
            </w:pPr>
            <w:r w:rsidRPr="007555A7">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rsidR="00B20B5B" w:rsidRPr="005D1D1E" w:rsidRDefault="00884E27" w:rsidP="004B137F">
            <w:pPr>
              <w:spacing w:after="0" w:line="276" w:lineRule="auto"/>
              <w:rPr>
                <w:color w:val="385623" w:themeColor="accent6" w:themeShade="80"/>
                <w:sz w:val="20"/>
                <w:szCs w:val="20"/>
                <w:lang w:val="en-GB"/>
              </w:rPr>
            </w:pPr>
            <w:r>
              <w:rPr>
                <w:rFonts w:eastAsia="Calibri"/>
                <w:sz w:val="20"/>
                <w:szCs w:val="20"/>
              </w:rPr>
              <w:t>SC66</w:t>
            </w:r>
          </w:p>
        </w:tc>
      </w:tr>
    </w:tbl>
    <w:p w:rsidR="002672CD" w:rsidRPr="007555A7" w:rsidRDefault="002672CD" w:rsidP="004B137F">
      <w:pPr>
        <w:rPr>
          <w:rFonts w:eastAsia="Calibri"/>
        </w:rPr>
      </w:pPr>
    </w:p>
    <w:p w:rsidR="00BC709B" w:rsidRPr="007555A7" w:rsidRDefault="001E702D" w:rsidP="006B129E">
      <w:pPr>
        <w:pStyle w:val="HeadingTOC"/>
      </w:pPr>
      <w:sdt>
        <w:sdtPr>
          <w:rPr>
            <w:rFonts w:eastAsia="Calibri"/>
          </w:rPr>
          <w:id w:val="1255482192"/>
          <w:dataBinding w:xpath="/Texts/TechHistory" w:storeItemID="{4EF90DE6-88B6-4264-9629-4D8DFDFE87D2}"/>
          <w:text w:multiLine="1"/>
        </w:sdtPr>
        <w:sdtEndPr/>
        <w:sdtContent>
          <w:r w:rsidR="00BC709B" w:rsidRPr="007555A7">
            <w:rPr>
              <w:rFonts w:eastAsia="Calibri"/>
            </w:rPr>
            <w:t xml:space="preserve">Document </w:t>
          </w:r>
          <w:r w:rsidR="00C375AF" w:rsidRPr="007555A7">
            <w:rPr>
              <w:rFonts w:eastAsia="Calibri"/>
            </w:rPr>
            <w:t>h</w:t>
          </w:r>
          <w:r w:rsidR="00BC709B" w:rsidRPr="007555A7">
            <w:rPr>
              <w:rFonts w:eastAsia="Calibri"/>
            </w:rPr>
            <w:t>istory</w:t>
          </w:r>
        </w:sdtContent>
      </w:sdt>
    </w:p>
    <w:p w:rsidR="00BC709B" w:rsidRPr="007555A7" w:rsidRDefault="00BC709B" w:rsidP="004B137F">
      <w:pPr>
        <w:spacing w:after="0" w:line="276" w:lineRule="auto"/>
        <w:rPr>
          <w:rFonts w:eastAsia="Calibri"/>
          <w:szCs w:val="22"/>
        </w:rPr>
      </w:pPr>
      <w:r w:rsidRPr="007555A7">
        <w:rPr>
          <w:rFonts w:eastAsia="Calibri"/>
          <w:szCs w:val="22"/>
        </w:rPr>
        <w:t xml:space="preserve">The </w:t>
      </w:r>
      <w:r w:rsidR="00C375AF" w:rsidRPr="007555A7">
        <w:rPr>
          <w:rFonts w:eastAsia="Calibri"/>
          <w:szCs w:val="22"/>
        </w:rPr>
        <w:t>d</w:t>
      </w:r>
      <w:r w:rsidRPr="007555A7">
        <w:rPr>
          <w:rFonts w:eastAsia="Calibri"/>
          <w:szCs w:val="22"/>
        </w:rPr>
        <w:t xml:space="preserve">ocument </w:t>
      </w:r>
      <w:r w:rsidR="00C375AF" w:rsidRPr="007555A7">
        <w:rPr>
          <w:rFonts w:eastAsia="Calibri"/>
          <w:szCs w:val="22"/>
        </w:rPr>
        <w:t>a</w:t>
      </w:r>
      <w:r w:rsidRPr="007555A7">
        <w:rPr>
          <w:rFonts w:eastAsia="Calibri"/>
          <w:szCs w:val="22"/>
        </w:rPr>
        <w:t>uthor is authori</w:t>
      </w:r>
      <w:r w:rsidR="0090171C" w:rsidRPr="007555A7">
        <w:rPr>
          <w:rFonts w:eastAsia="Calibri"/>
          <w:szCs w:val="22"/>
        </w:rPr>
        <w:t>s</w:t>
      </w:r>
      <w:r w:rsidRPr="007555A7">
        <w:rPr>
          <w:rFonts w:eastAsia="Calibri"/>
          <w:szCs w:val="22"/>
        </w:rPr>
        <w:t>ed to make the following types of changes to the document without requiring that the document be re-approved:</w:t>
      </w:r>
    </w:p>
    <w:p w:rsidR="00BC709B" w:rsidRPr="007555A7" w:rsidRDefault="00BC709B" w:rsidP="004B137F">
      <w:pPr>
        <w:pStyle w:val="Aufzhlungszeichen"/>
        <w:spacing w:after="0"/>
        <w:ind w:left="714" w:hanging="357"/>
      </w:pPr>
      <w:r w:rsidRPr="007555A7">
        <w:t>Editorial, formatting, and spelling</w:t>
      </w:r>
      <w:r w:rsidR="00110594" w:rsidRPr="007555A7">
        <w:t>;</w:t>
      </w:r>
    </w:p>
    <w:p w:rsidR="00BC709B" w:rsidRPr="007555A7" w:rsidRDefault="00BC709B" w:rsidP="004B137F">
      <w:pPr>
        <w:pStyle w:val="Aufzhlungszeichen"/>
        <w:spacing w:after="0"/>
        <w:ind w:left="714" w:hanging="357"/>
      </w:pPr>
      <w:r w:rsidRPr="007555A7">
        <w:t>Clarification</w:t>
      </w:r>
      <w:r w:rsidR="00110594" w:rsidRPr="007555A7">
        <w:t>.</w:t>
      </w:r>
    </w:p>
    <w:p w:rsidR="00BC709B" w:rsidRPr="007555A7" w:rsidRDefault="00BC709B" w:rsidP="004B137F">
      <w:pPr>
        <w:spacing w:after="0" w:line="276" w:lineRule="auto"/>
        <w:rPr>
          <w:rFonts w:eastAsia="Calibri"/>
          <w:color w:val="000000"/>
          <w:szCs w:val="22"/>
        </w:rPr>
      </w:pPr>
      <w:r w:rsidRPr="007555A7">
        <w:rPr>
          <w:rFonts w:eastAsia="Calibri"/>
          <w:color w:val="000000"/>
          <w:szCs w:val="22"/>
        </w:rPr>
        <w:t xml:space="preserve">To request a change to this document, contact the </w:t>
      </w:r>
      <w:r w:rsidR="00C375AF" w:rsidRPr="007555A7">
        <w:rPr>
          <w:rFonts w:eastAsia="Calibri"/>
          <w:color w:val="000000"/>
          <w:szCs w:val="22"/>
        </w:rPr>
        <w:t>d</w:t>
      </w:r>
      <w:r w:rsidRPr="007555A7">
        <w:rPr>
          <w:rFonts w:eastAsia="Calibri"/>
          <w:color w:val="000000"/>
          <w:szCs w:val="22"/>
        </w:rPr>
        <w:t xml:space="preserve">ocument </w:t>
      </w:r>
      <w:r w:rsidR="00C375AF" w:rsidRPr="007555A7">
        <w:rPr>
          <w:rFonts w:eastAsia="Calibri"/>
          <w:color w:val="000000"/>
          <w:szCs w:val="22"/>
        </w:rPr>
        <w:t>a</w:t>
      </w:r>
      <w:r w:rsidRPr="007555A7">
        <w:rPr>
          <w:rFonts w:eastAsia="Calibri"/>
          <w:color w:val="000000"/>
          <w:szCs w:val="22"/>
        </w:rPr>
        <w:t>uthor or</w:t>
      </w:r>
      <w:r w:rsidR="00C375AF" w:rsidRPr="007555A7">
        <w:rPr>
          <w:rFonts w:eastAsia="Calibri"/>
          <w:color w:val="000000"/>
          <w:szCs w:val="22"/>
        </w:rPr>
        <w:t xml:space="preserve"> project o</w:t>
      </w:r>
      <w:r w:rsidRPr="007555A7">
        <w:rPr>
          <w:rFonts w:eastAsia="Calibri"/>
          <w:color w:val="000000"/>
          <w:szCs w:val="22"/>
        </w:rPr>
        <w:t>wner.</w:t>
      </w:r>
    </w:p>
    <w:p w:rsidR="00BD4AAD" w:rsidRPr="007555A7" w:rsidRDefault="00BC709B" w:rsidP="004B137F">
      <w:pPr>
        <w:spacing w:after="0" w:line="276" w:lineRule="auto"/>
        <w:rPr>
          <w:rFonts w:eastAsia="Calibri"/>
          <w:color w:val="000000"/>
          <w:szCs w:val="22"/>
        </w:rPr>
      </w:pPr>
      <w:r w:rsidRPr="007555A7">
        <w:rPr>
          <w:rFonts w:eastAsia="Calibri"/>
          <w:color w:val="000000"/>
          <w:szCs w:val="22"/>
        </w:rPr>
        <w:t>Chang</w:t>
      </w:r>
      <w:r w:rsidR="00E1075B" w:rsidRPr="007555A7">
        <w:rPr>
          <w:rFonts w:eastAsia="Calibri"/>
          <w:color w:val="000000"/>
          <w:szCs w:val="22"/>
        </w:rPr>
        <w:t>es to this document are summaris</w:t>
      </w:r>
      <w:r w:rsidRPr="007555A7">
        <w:rPr>
          <w:rFonts w:eastAsia="Calibri"/>
          <w:color w:val="000000"/>
          <w:szCs w:val="22"/>
        </w:rPr>
        <w:t>ed in the table in reverse chronological order (latest version first).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815"/>
        <w:gridCol w:w="1083"/>
        <w:gridCol w:w="3881"/>
        <w:gridCol w:w="774"/>
        <w:gridCol w:w="2510"/>
      </w:tblGrid>
      <w:tr w:rsidR="00BD4AAD" w:rsidRPr="00035539" w:rsidTr="00035539">
        <w:trPr>
          <w:tblHeader/>
          <w:jc w:val="center"/>
        </w:trPr>
        <w:tc>
          <w:tcPr>
            <w:tcW w:w="45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rsidR="00BD4AAD" w:rsidRPr="00035539" w:rsidRDefault="00BD4AAD" w:rsidP="00035539">
            <w:pPr>
              <w:spacing w:after="0" w:line="276" w:lineRule="auto"/>
              <w:jc w:val="left"/>
              <w:rPr>
                <w:rFonts w:eastAsia="PMingLiU"/>
                <w:b/>
                <w:bCs/>
                <w:color w:val="000000"/>
                <w:szCs w:val="22"/>
              </w:rPr>
            </w:pPr>
            <w:r w:rsidRPr="00035539">
              <w:rPr>
                <w:rFonts w:eastAsia="Calibri"/>
                <w:b/>
                <w:bCs/>
                <w:color w:val="000000"/>
                <w:szCs w:val="22"/>
              </w:rPr>
              <w:t>Version</w:t>
            </w:r>
          </w:p>
        </w:tc>
        <w:tc>
          <w:tcPr>
            <w:tcW w:w="59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rsidR="00BD4AAD" w:rsidRPr="00035539" w:rsidRDefault="00BD4AAD" w:rsidP="00035539">
            <w:pPr>
              <w:spacing w:after="0" w:line="276" w:lineRule="auto"/>
              <w:jc w:val="left"/>
              <w:rPr>
                <w:rFonts w:eastAsia="PMingLiU"/>
                <w:b/>
                <w:bCs/>
                <w:color w:val="000000"/>
                <w:szCs w:val="22"/>
              </w:rPr>
            </w:pPr>
            <w:r w:rsidRPr="00035539">
              <w:rPr>
                <w:rFonts w:eastAsia="Calibri"/>
                <w:b/>
                <w:bCs/>
                <w:color w:val="000000"/>
                <w:szCs w:val="22"/>
              </w:rPr>
              <w:t>Date</w:t>
            </w:r>
          </w:p>
        </w:tc>
        <w:tc>
          <w:tcPr>
            <w:tcW w:w="214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rsidR="00BD4AAD" w:rsidRPr="00035539" w:rsidRDefault="00BD4AAD" w:rsidP="00035539">
            <w:pPr>
              <w:spacing w:after="0" w:line="276" w:lineRule="auto"/>
              <w:jc w:val="left"/>
              <w:rPr>
                <w:rFonts w:eastAsia="Calibri"/>
                <w:b/>
                <w:bCs/>
                <w:color w:val="000000"/>
                <w:szCs w:val="22"/>
              </w:rPr>
            </w:pPr>
            <w:r w:rsidRPr="00035539">
              <w:rPr>
                <w:rFonts w:eastAsia="Calibri"/>
                <w:b/>
                <w:bCs/>
                <w:color w:val="000000"/>
                <w:szCs w:val="22"/>
              </w:rPr>
              <w:t>Description</w:t>
            </w:r>
          </w:p>
        </w:tc>
        <w:tc>
          <w:tcPr>
            <w:tcW w:w="42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BD4AAD" w:rsidRPr="00035539" w:rsidRDefault="00825D1B" w:rsidP="00035539">
            <w:pPr>
              <w:spacing w:after="0" w:line="276" w:lineRule="auto"/>
              <w:jc w:val="left"/>
              <w:rPr>
                <w:rFonts w:eastAsia="Calibri"/>
                <w:b/>
                <w:bCs/>
                <w:color w:val="000000"/>
                <w:szCs w:val="22"/>
              </w:rPr>
            </w:pPr>
            <w:r w:rsidRPr="00035539">
              <w:rPr>
                <w:rFonts w:eastAsia="Calibri"/>
                <w:b/>
                <w:bCs/>
                <w:color w:val="000000"/>
                <w:szCs w:val="22"/>
              </w:rPr>
              <w:t>Action</w:t>
            </w:r>
            <w:r w:rsidR="00FF5E56" w:rsidRPr="00035539">
              <w:rPr>
                <w:rStyle w:val="Funotenzeichen"/>
                <w:szCs w:val="22"/>
              </w:rPr>
              <w:footnoteRef/>
            </w:r>
          </w:p>
        </w:tc>
        <w:tc>
          <w:tcPr>
            <w:tcW w:w="138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BD4AAD" w:rsidRPr="00035539" w:rsidRDefault="00825D1B" w:rsidP="00035539">
            <w:pPr>
              <w:spacing w:after="0" w:line="276" w:lineRule="auto"/>
              <w:jc w:val="left"/>
              <w:rPr>
                <w:rFonts w:eastAsia="Calibri"/>
                <w:b/>
                <w:bCs/>
                <w:color w:val="000000"/>
                <w:szCs w:val="22"/>
              </w:rPr>
            </w:pPr>
            <w:r w:rsidRPr="00035539">
              <w:rPr>
                <w:rFonts w:eastAsia="Calibri"/>
                <w:b/>
                <w:bCs/>
                <w:color w:val="000000"/>
                <w:szCs w:val="22"/>
              </w:rPr>
              <w:t>Section</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5.00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15/07/2024</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9A70CC" w:rsidP="00854065">
            <w:pPr>
              <w:spacing w:after="0" w:line="276" w:lineRule="auto"/>
              <w:jc w:val="left"/>
              <w:rPr>
                <w:rFonts w:eastAsia="Calibri"/>
                <w:bCs/>
                <w:color w:val="000000"/>
                <w:szCs w:val="22"/>
              </w:rPr>
            </w:pPr>
            <w:r>
              <w:rPr>
                <w:rFonts w:eastAsia="Calibri"/>
                <w:bCs/>
                <w:color w:val="000000"/>
                <w:szCs w:val="22"/>
              </w:rPr>
              <w:t>Updated Sections: 3.1.1 to 2.2.1, 3.2.23</w:t>
            </w:r>
          </w:p>
          <w:p w:rsidR="009A70CC" w:rsidRDefault="009A70CC" w:rsidP="00854065">
            <w:pPr>
              <w:spacing w:after="0" w:line="276" w:lineRule="auto"/>
              <w:jc w:val="left"/>
              <w:rPr>
                <w:rFonts w:eastAsia="Calibri"/>
                <w:bCs/>
                <w:color w:val="000000"/>
                <w:szCs w:val="22"/>
              </w:rPr>
            </w:pPr>
            <w:r>
              <w:rPr>
                <w:rFonts w:eastAsia="Calibri"/>
                <w:bCs/>
                <w:color w:val="000000"/>
                <w:szCs w:val="22"/>
              </w:rPr>
              <w:t>Added Section: 2.2.2</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4.90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05/07/2024</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Updated Sections: 3.1.1</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4.80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17/05/2024</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bookmarkStart w:id="0" w:name="_Hlk165909546"/>
            <w:r>
              <w:rPr>
                <w:rFonts w:eastAsia="PMingLiU"/>
                <w:color w:val="000000"/>
                <w:szCs w:val="22"/>
              </w:rPr>
              <w:t>4.70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07/05/2024</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Updated Sections: 3.2.4 and 3.2.32</w:t>
            </w:r>
          </w:p>
        </w:tc>
      </w:tr>
      <w:bookmarkEnd w:id="0"/>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4.60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14/03/2024</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4.50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06/03/2024</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Added section: 3.2.7</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4.40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15/01/2024</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4.30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05/01/2024</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Updated sections: 3.2.4, 3.2.35, 3.2.37</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4.20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15/11/2023</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Document submitted for acceptance (SfA)</w:t>
            </w:r>
          </w:p>
          <w:p w:rsidR="00854065" w:rsidRDefault="00854065" w:rsidP="00854065">
            <w:pPr>
              <w:spacing w:after="0" w:line="276" w:lineRule="auto"/>
              <w:jc w:val="left"/>
              <w:rPr>
                <w:rFonts w:eastAsia="Calibri"/>
                <w:bCs/>
                <w:color w:val="000000"/>
                <w:szCs w:val="22"/>
              </w:rPr>
            </w:pPr>
            <w:r>
              <w:rPr>
                <w:rFonts w:eastAsia="Calibri"/>
                <w:bCs/>
                <w:color w:val="000000"/>
                <w:szCs w:val="22"/>
              </w:rPr>
              <w:t>Re-SfA as per DG TAXUD request</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Updated Sections: 2.3.9, 2.3.10, 2.3.11, 2.3.12, 2.3.13, 2.3.14, 2.3.15, 2.3.16 and 2.3.17.</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4.10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14/11/2023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B04EDB" w:rsidRDefault="00854065" w:rsidP="00854065">
            <w:pPr>
              <w:spacing w:after="0" w:line="276" w:lineRule="auto"/>
              <w:jc w:val="left"/>
              <w:rPr>
                <w:rFonts w:eastAsia="Calibri"/>
                <w:bCs/>
                <w:color w:val="000000"/>
                <w:szCs w:val="22"/>
              </w:rPr>
            </w:pPr>
            <w:r>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4.00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06/11/2023</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sidRPr="00B04EDB">
              <w:rPr>
                <w:rFonts w:eastAsia="Calibri"/>
                <w:bCs/>
                <w:color w:val="000000"/>
                <w:szCs w:val="22"/>
              </w:rPr>
              <w:t xml:space="preserve">Added Section </w:t>
            </w:r>
            <w:r>
              <w:rPr>
                <w:rFonts w:eastAsia="Calibri"/>
                <w:bCs/>
                <w:color w:val="000000"/>
                <w:szCs w:val="22"/>
              </w:rPr>
              <w:fldChar w:fldCharType="begin"/>
            </w:r>
            <w:r>
              <w:rPr>
                <w:rFonts w:eastAsia="Calibri"/>
                <w:bCs/>
                <w:color w:val="000000"/>
                <w:szCs w:val="22"/>
              </w:rPr>
              <w:instrText xml:space="preserve"> REF _Ref150446466 \r \h </w:instrText>
            </w:r>
            <w:r>
              <w:rPr>
                <w:rFonts w:eastAsia="Calibri"/>
                <w:bCs/>
                <w:color w:val="000000"/>
                <w:szCs w:val="22"/>
              </w:rPr>
            </w:r>
            <w:r>
              <w:rPr>
                <w:rFonts w:eastAsia="Calibri"/>
                <w:bCs/>
                <w:color w:val="000000"/>
                <w:szCs w:val="22"/>
              </w:rPr>
              <w:fldChar w:fldCharType="separate"/>
            </w:r>
            <w:r>
              <w:rPr>
                <w:rFonts w:eastAsia="Calibri"/>
                <w:bCs/>
                <w:color w:val="000000"/>
                <w:szCs w:val="22"/>
              </w:rPr>
              <w:t>2.3.18</w:t>
            </w:r>
            <w:r>
              <w:rPr>
                <w:rFonts w:eastAsia="Calibri"/>
                <w:bCs/>
                <w:color w:val="000000"/>
                <w:szCs w:val="22"/>
              </w:rPr>
              <w:fldChar w:fldCharType="end"/>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3.90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14/09/2023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3.80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06/09/2023</w:t>
            </w:r>
          </w:p>
        </w:tc>
        <w:tc>
          <w:tcPr>
            <w:tcW w:w="2141"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 xml:space="preserve">Added </w:t>
            </w:r>
            <w:r w:rsidRPr="00270C08">
              <w:rPr>
                <w:rFonts w:eastAsia="Calibri"/>
                <w:bCs/>
                <w:color w:val="000000"/>
                <w:szCs w:val="22"/>
              </w:rPr>
              <w:t>Section</w:t>
            </w:r>
            <w:r>
              <w:rPr>
                <w:rFonts w:eastAsia="Calibri"/>
                <w:bCs/>
                <w:color w:val="000000"/>
                <w:szCs w:val="22"/>
              </w:rPr>
              <w:t xml:space="preserve"> 1.5, 1.7,</w:t>
            </w:r>
            <w:r w:rsidRPr="00270C08">
              <w:rPr>
                <w:rFonts w:eastAsia="Calibri"/>
                <w:bCs/>
                <w:color w:val="000000"/>
                <w:szCs w:val="22"/>
              </w:rPr>
              <w:t xml:space="preserve"> 2.2.15, 2.3.</w:t>
            </w:r>
            <w:r>
              <w:rPr>
                <w:rFonts w:eastAsia="Calibri"/>
                <w:bCs/>
                <w:color w:val="000000"/>
                <w:szCs w:val="22"/>
              </w:rPr>
              <w:t>10</w:t>
            </w:r>
            <w:r w:rsidRPr="00270C08">
              <w:rPr>
                <w:rFonts w:eastAsia="Calibri"/>
                <w:bCs/>
                <w:color w:val="000000"/>
                <w:szCs w:val="22"/>
              </w:rPr>
              <w:t xml:space="preserve"> to 2.3.1</w:t>
            </w:r>
            <w:r>
              <w:rPr>
                <w:rFonts w:eastAsia="Calibri"/>
                <w:bCs/>
                <w:color w:val="000000"/>
                <w:szCs w:val="22"/>
              </w:rPr>
              <w:t>7</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3.70</w:t>
            </w:r>
          </w:p>
        </w:tc>
        <w:tc>
          <w:tcPr>
            <w:tcW w:w="59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PMingLiU"/>
                <w:color w:val="000000"/>
                <w:szCs w:val="22"/>
              </w:rPr>
            </w:pPr>
            <w:r>
              <w:rPr>
                <w:rFonts w:eastAsia="PMingLiU"/>
                <w:color w:val="000000"/>
                <w:szCs w:val="22"/>
              </w:rPr>
              <w:t>12/07/2023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Default="00854065" w:rsidP="00854065">
            <w:pPr>
              <w:spacing w:after="0" w:line="276" w:lineRule="auto"/>
              <w:jc w:val="left"/>
              <w:rPr>
                <w:rFonts w:eastAsia="Calibri"/>
                <w:bCs/>
                <w:color w:val="000000"/>
                <w:szCs w:val="22"/>
              </w:rPr>
            </w:pPr>
            <w:r>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Pr>
                <w:rFonts w:eastAsia="PMingLiU"/>
                <w:color w:val="000000"/>
                <w:szCs w:val="22"/>
              </w:rPr>
              <w:t>3.60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Pr>
                <w:rFonts w:eastAsia="PMingLiU"/>
                <w:color w:val="000000"/>
                <w:szCs w:val="22"/>
              </w:rPr>
              <w:t>04/07/2023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Pr>
                <w:rFonts w:eastAsia="Calibri"/>
                <w:bCs/>
                <w:color w:val="000000"/>
                <w:szCs w:val="22"/>
              </w:rPr>
              <w:t>Added section: 2.3.9</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3.</w:t>
            </w:r>
            <w:r>
              <w:rPr>
                <w:rFonts w:eastAsia="PMingLiU"/>
                <w:color w:val="000000"/>
                <w:szCs w:val="22"/>
              </w:rPr>
              <w:t>5</w:t>
            </w:r>
            <w:r w:rsidRPr="00035539">
              <w:rPr>
                <w:rFonts w:eastAsia="PMingLiU"/>
                <w:color w:val="000000"/>
                <w:szCs w:val="22"/>
              </w:rPr>
              <w:t>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w:t>
            </w:r>
            <w:r>
              <w:rPr>
                <w:rFonts w:eastAsia="PMingLiU"/>
                <w:color w:val="000000"/>
                <w:szCs w:val="22"/>
              </w:rPr>
              <w:t>6</w:t>
            </w:r>
            <w:r w:rsidRPr="00035539">
              <w:rPr>
                <w:rFonts w:eastAsia="PMingLiU"/>
                <w:color w:val="000000"/>
                <w:szCs w:val="22"/>
              </w:rPr>
              <w:t>/0</w:t>
            </w:r>
            <w:r>
              <w:rPr>
                <w:rFonts w:eastAsia="PMingLiU"/>
                <w:color w:val="000000"/>
                <w:szCs w:val="22"/>
              </w:rPr>
              <w:t>5</w:t>
            </w:r>
            <w:r w:rsidRPr="00035539">
              <w:rPr>
                <w:rFonts w:eastAsia="PMingLiU"/>
                <w:color w:val="000000"/>
                <w:szCs w:val="22"/>
              </w:rPr>
              <w:t>/2023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3.40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05/05/2023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sections: 3.2.1, 3.2.2, 3.2.3, 3.2.9, 3.2.30, 3.2.31.</w:t>
            </w:r>
          </w:p>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Modified section: 3.2.32</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3.30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13/03/2023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3.20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03/03/2023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 2.1.3</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3.10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16/01/2023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3.00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05/01/2023</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sections: 3.2.5, 3.2.8, 3.2.15</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2.90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15/11/2022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2.80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07/11/2022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review (SfR)</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sections: 2.2.11, 3.2.4, 3.2.18</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2.70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14/09/2022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submitted for acceptance (SfA)</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2.60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05/09/2022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1233503214"/>
                <w:placeholder>
                  <w:docPart w:val="89CDA7CEC88A440FBCFD4581F1327A14"/>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sections: 3.1.5, 3.2.16, 3.2.17</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2.50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13/07/2022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999504647"/>
                <w:placeholder>
                  <w:docPart w:val="3007B8A52FED478BB6D1C7B1123D5F31"/>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b/>
                <w:bCs/>
                <w:color w:val="000000"/>
                <w:szCs w:val="22"/>
              </w:rPr>
            </w:pPr>
            <w:r w:rsidRPr="00035539">
              <w:rPr>
                <w:rFonts w:eastAsia="PMingLiU"/>
                <w:color w:val="000000"/>
                <w:szCs w:val="22"/>
              </w:rPr>
              <w:t>2.40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05/07/2022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1522935094"/>
                <w:placeholder>
                  <w:docPart w:val="2AE0DA175B354948B25D672CAB02D32F"/>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Modified sections 3.2.3</w:t>
            </w:r>
          </w:p>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 3.1.3, 3.2.15</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2.30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20/05/2022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Document re-submitted for acceptance (re-SfA)</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2.20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18/05/2022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1208455616"/>
                <w:placeholder>
                  <w:docPart w:val="C6191417E3D94835AD59AB6B163B1E2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acceptance (SfA)</w:t>
                </w:r>
              </w:sdtContent>
            </w:sdt>
            <w:r w:rsidR="00854065" w:rsidRPr="00035539">
              <w:rPr>
                <w:szCs w:val="22"/>
              </w:rPr>
              <w:t>.</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2.10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04/05/2022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szCs w:val="22"/>
              </w:rPr>
            </w:pPr>
            <w:sdt>
              <w:sdtPr>
                <w:rPr>
                  <w:rFonts w:eastAsia="Calibri"/>
                  <w:bCs/>
                  <w:color w:val="000000"/>
                  <w:szCs w:val="22"/>
                </w:rPr>
                <w:id w:val="-1580517477"/>
                <w:placeholder>
                  <w:docPart w:val="211F78C4096B48E7B457A3E0BE870915"/>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review (SfR)</w:t>
                </w:r>
              </w:sdtContent>
            </w:sdt>
            <w:r w:rsidR="00854065" w:rsidRPr="00035539">
              <w:rPr>
                <w:szCs w:val="22"/>
              </w:rPr>
              <w:t>.</w:t>
            </w:r>
          </w:p>
          <w:p w:rsidR="00854065" w:rsidRPr="00035539" w:rsidRDefault="00854065" w:rsidP="00854065">
            <w:pPr>
              <w:spacing w:after="0" w:line="276" w:lineRule="auto"/>
              <w:jc w:val="left"/>
              <w:rPr>
                <w:bCs/>
                <w:szCs w:val="22"/>
              </w:rPr>
            </w:pPr>
            <w:r w:rsidRPr="00035539">
              <w:rPr>
                <w:bCs/>
                <w:szCs w:val="22"/>
              </w:rPr>
              <w:t>Document updated to accommodate Questions and Answers in scope of ICS2 operations and Conformance Testing irrespectively of a specific ICS2 Release</w:t>
            </w:r>
          </w:p>
          <w:p w:rsidR="00854065" w:rsidRPr="00035539" w:rsidRDefault="00854065" w:rsidP="00854065">
            <w:pPr>
              <w:spacing w:after="0" w:line="276" w:lineRule="auto"/>
              <w:jc w:val="left"/>
              <w:rPr>
                <w:bCs/>
                <w:szCs w:val="22"/>
              </w:rPr>
            </w:pPr>
          </w:p>
          <w:p w:rsidR="00854065" w:rsidRPr="00035539" w:rsidRDefault="00854065" w:rsidP="00854065">
            <w:pPr>
              <w:spacing w:after="0" w:line="276" w:lineRule="auto"/>
              <w:jc w:val="left"/>
              <w:rPr>
                <w:bCs/>
                <w:szCs w:val="22"/>
              </w:rPr>
            </w:pPr>
          </w:p>
          <w:p w:rsidR="00854065" w:rsidRPr="00035539" w:rsidRDefault="00854065" w:rsidP="00854065">
            <w:pPr>
              <w:spacing w:after="0" w:line="276" w:lineRule="auto"/>
              <w:jc w:val="left"/>
              <w:rPr>
                <w:rFonts w:eastAsia="Calibri"/>
                <w:bCs/>
                <w:color w:val="000000"/>
                <w:szCs w:val="22"/>
              </w:rPr>
            </w:pP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sections:</w:t>
            </w:r>
          </w:p>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2.2.10, 2.2.11, 2.2.12, 2.2.13, 2.3.6, 2.3.7, 2.3.8, 3.1.2, 3.1.3, 3.2.1, 3.2.2, 3.2.3, 3.2.5, 3.2.14</w:t>
            </w:r>
          </w:p>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Modified Sections:</w:t>
            </w:r>
          </w:p>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1.1, 1.2, 1.3, 1.4, 1.5, 2.2.2, 2.2.3, 3.2.6, 3.2.7, 3.2.10, 3.2.16, 3.2.19, 3.2.22</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2.00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11/03/2022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80264422"/>
                <w:placeholder>
                  <w:docPart w:val="AF1143A97436495BADB1D79586ABD044"/>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lang w:val="el-GR"/>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1.90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03/03/2022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390311090"/>
                <w:placeholder>
                  <w:docPart w:val="11F4EEA1586D4FD1B630BB8CC3B7C32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Modified sections 2.3.5, 3.2.20</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1.80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13/01/2022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2037855319"/>
                <w:placeholder>
                  <w:docPart w:val="270867CD7EDD488EB657ACF6D4BC6D4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1.70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05/01/2022</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1851524646"/>
                <w:placeholder>
                  <w:docPart w:val="01F22EA34D2F466AA14E000728084781"/>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 3.2.18, 3.2.19, 3.2.20</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1.60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15/11/2021</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1238400190"/>
                <w:placeholder>
                  <w:docPart w:val="C1EA25D385A043569DF1117B0E769CA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1.50</w:t>
            </w:r>
          </w:p>
        </w:tc>
        <w:sdt>
          <w:sdtPr>
            <w:rPr>
              <w:rFonts w:eastAsia="PMingLiU"/>
              <w:color w:val="000000"/>
              <w:szCs w:val="22"/>
            </w:rPr>
            <w:id w:val="1642925304"/>
            <w:placeholder>
              <w:docPart w:val="BE4CC03DA0A74963B8F85D83622DA31A"/>
            </w:placeholder>
            <w:date w:fullDate="2021-11-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05/11/2021</w:t>
                </w:r>
              </w:p>
            </w:tc>
          </w:sdtContent>
        </w:sdt>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2009659643"/>
                <w:placeholder>
                  <w:docPart w:val="57368D759EFC4574881E6BE9BD042A7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 2.3.5</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1.40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13/09/2021</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274448957"/>
                <w:placeholder>
                  <w:docPart w:val="9C71980CE3534D3A99B06D33F1C240D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1.30</w:t>
            </w:r>
          </w:p>
        </w:tc>
        <w:sdt>
          <w:sdtPr>
            <w:rPr>
              <w:rFonts w:eastAsia="PMingLiU"/>
              <w:color w:val="000000"/>
              <w:szCs w:val="22"/>
            </w:rPr>
            <w:id w:val="1772657294"/>
            <w:placeholder>
              <w:docPart w:val="53C97CBCB3E0448D9808314145E943E8"/>
            </w:placeholder>
            <w:date w:fullDate="2021-09-03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03/09/2021</w:t>
                </w:r>
              </w:p>
            </w:tc>
          </w:sdtContent>
        </w:sdt>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264762466"/>
                <w:placeholder>
                  <w:docPart w:val="4895975651C746E18C81AEF32379A70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review (SfR)</w:t>
                </w:r>
              </w:sdtContent>
            </w:sdt>
            <w:r w:rsidR="00854065" w:rsidRPr="00035539">
              <w:rPr>
                <w:rFonts w:eastAsia="Calibri"/>
                <w:bCs/>
                <w:color w:val="000000"/>
                <w:szCs w:val="22"/>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sections 2.3.4, 3.2.15, 3.2.16, 3.2.17</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1.20</w:t>
            </w:r>
          </w:p>
        </w:tc>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13/07/2021</w:t>
            </w:r>
          </w:p>
        </w:tc>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2128608342"/>
                <w:placeholder>
                  <w:docPart w:val="E80EA1F5048A4539B5CC165A21BA9E6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1.10</w:t>
            </w:r>
          </w:p>
        </w:tc>
        <w:sdt>
          <w:sdtPr>
            <w:rPr>
              <w:rFonts w:eastAsia="PMingLiU"/>
              <w:color w:val="000000"/>
              <w:szCs w:val="22"/>
            </w:rPr>
            <w:id w:val="876734308"/>
            <w:placeholder>
              <w:docPart w:val="D2946612EF7D449BB8B874454E16F444"/>
            </w:placeholder>
            <w:date w:fullDate="2021-07-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05/07/2021</w:t>
                </w:r>
              </w:p>
            </w:tc>
          </w:sdtContent>
        </w:sdt>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624386844"/>
                <w:placeholder>
                  <w:docPart w:val="B382B20CE8AE45B6858AF4F57ACA9B1B"/>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review (SfR)</w:t>
                </w:r>
              </w:sdtContent>
            </w:sdt>
            <w:r w:rsidR="00854065" w:rsidRPr="00035539">
              <w:rPr>
                <w:rFonts w:eastAsia="Calibri"/>
                <w:bCs/>
                <w:color w:val="000000"/>
                <w:szCs w:val="22"/>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Added sections 2.1.9, 2.2.9, 3</w:t>
            </w:r>
          </w:p>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Modified sections 1.1, 1.3</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1.00</w:t>
            </w:r>
          </w:p>
        </w:tc>
        <w:sdt>
          <w:sdtPr>
            <w:rPr>
              <w:rFonts w:eastAsia="PMingLiU"/>
              <w:color w:val="000000"/>
              <w:szCs w:val="22"/>
            </w:rPr>
            <w:id w:val="1854915101"/>
            <w:placeholder>
              <w:docPart w:val="E0244C32ECFF49D9BB836F6CD334B184"/>
            </w:placeholder>
            <w:date w:fullDate="2021-05-17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17/05/2021</w:t>
                </w:r>
              </w:p>
            </w:tc>
          </w:sdtContent>
        </w:sdt>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467631946"/>
                <w:placeholder>
                  <w:docPart w:val="8B83DC9306EE4017AA87B5FCD9F8B566"/>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0.10</w:t>
            </w:r>
          </w:p>
        </w:tc>
        <w:sdt>
          <w:sdtPr>
            <w:rPr>
              <w:rFonts w:eastAsia="PMingLiU"/>
              <w:color w:val="000000"/>
              <w:szCs w:val="22"/>
            </w:rPr>
            <w:id w:val="-1244716633"/>
            <w:placeholder>
              <w:docPart w:val="0F8EA6CEA3D14361B3601A1FD97EAF3F"/>
            </w:placeholder>
            <w:date w:fullDate="2021-05-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05/05/2021</w:t>
                </w:r>
              </w:p>
            </w:tc>
          </w:sdtContent>
        </w:sdt>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701926"/>
                <w:placeholder>
                  <w:docPart w:val="2C0205EC1C764D6E92AEA521908B5C6D"/>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r w:rsidR="00854065" w:rsidRPr="00035539"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0.01</w:t>
            </w:r>
          </w:p>
        </w:tc>
        <w:sdt>
          <w:sdtPr>
            <w:rPr>
              <w:rFonts w:eastAsia="PMingLiU"/>
              <w:color w:val="000000"/>
              <w:szCs w:val="22"/>
            </w:rPr>
            <w:id w:val="924542448"/>
            <w:placeholder>
              <w:docPart w:val="99BB00EC20944B02933C4C97EE6593EC"/>
            </w:placeholder>
            <w:date w:fullDate="2021-04-01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PMingLiU"/>
                    <w:color w:val="000000"/>
                    <w:szCs w:val="22"/>
                  </w:rPr>
                </w:pPr>
                <w:r w:rsidRPr="00035539">
                  <w:rPr>
                    <w:rFonts w:eastAsia="PMingLiU"/>
                    <w:color w:val="000000"/>
                    <w:szCs w:val="22"/>
                  </w:rPr>
                  <w:t>01/04/2021</w:t>
                </w:r>
              </w:p>
            </w:tc>
          </w:sdtContent>
        </w:sdt>
        <w:tc>
          <w:tcPr>
            <w:tcW w:w="2141" w:type="pct"/>
            <w:tcBorders>
              <w:top w:val="single" w:sz="4" w:space="0" w:color="7F7F7F"/>
              <w:left w:val="single" w:sz="4" w:space="0" w:color="7F7F7F"/>
              <w:bottom w:val="single" w:sz="4" w:space="0" w:color="7F7F7F"/>
              <w:right w:val="single" w:sz="4" w:space="0" w:color="7F7F7F"/>
            </w:tcBorders>
          </w:tcPr>
          <w:p w:rsidR="00854065" w:rsidRPr="00035539" w:rsidRDefault="001E702D" w:rsidP="00854065">
            <w:pPr>
              <w:spacing w:after="0" w:line="276" w:lineRule="auto"/>
              <w:jc w:val="left"/>
              <w:rPr>
                <w:rFonts w:eastAsia="Calibri"/>
                <w:bCs/>
                <w:color w:val="000000"/>
                <w:szCs w:val="22"/>
              </w:rPr>
            </w:pPr>
            <w:sdt>
              <w:sdtPr>
                <w:rPr>
                  <w:rFonts w:eastAsia="Calibri"/>
                  <w:bCs/>
                  <w:color w:val="000000"/>
                  <w:szCs w:val="22"/>
                </w:rPr>
                <w:id w:val="-80918050"/>
                <w:placeholder>
                  <w:docPart w:val="A5C6C712EA614873BF1A5158F2DAFDE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854065" w:rsidRPr="00035539">
                  <w:rPr>
                    <w:rFonts w:eastAsia="Calibri"/>
                    <w:bCs/>
                    <w:color w:val="000000"/>
                    <w:szCs w:val="22"/>
                  </w:rPr>
                  <w:t>Initial draft</w:t>
                </w:r>
              </w:sdtContent>
            </w:sdt>
          </w:p>
        </w:tc>
        <w:tc>
          <w:tcPr>
            <w:tcW w:w="427"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I/R</w:t>
            </w:r>
          </w:p>
        </w:tc>
        <w:tc>
          <w:tcPr>
            <w:tcW w:w="1385" w:type="pct"/>
            <w:tcBorders>
              <w:top w:val="single" w:sz="4" w:space="0" w:color="7F7F7F"/>
              <w:left w:val="single" w:sz="4" w:space="0" w:color="7F7F7F"/>
              <w:bottom w:val="single" w:sz="4" w:space="0" w:color="7F7F7F"/>
              <w:right w:val="single" w:sz="4" w:space="0" w:color="7F7F7F"/>
            </w:tcBorders>
          </w:tcPr>
          <w:p w:rsidR="00854065" w:rsidRPr="00035539" w:rsidRDefault="00854065" w:rsidP="00854065">
            <w:pPr>
              <w:spacing w:after="0" w:line="276" w:lineRule="auto"/>
              <w:jc w:val="left"/>
              <w:rPr>
                <w:rFonts w:eastAsia="Calibri"/>
                <w:bCs/>
                <w:color w:val="000000"/>
                <w:szCs w:val="22"/>
              </w:rPr>
            </w:pPr>
            <w:r w:rsidRPr="00035539">
              <w:rPr>
                <w:rFonts w:eastAsia="Calibri"/>
                <w:bCs/>
                <w:color w:val="000000"/>
                <w:szCs w:val="22"/>
              </w:rPr>
              <w:t>All</w:t>
            </w:r>
          </w:p>
        </w:tc>
      </w:tr>
    </w:tbl>
    <w:p w:rsidR="00771203" w:rsidRPr="007555A7" w:rsidRDefault="00FF5E56" w:rsidP="004B137F">
      <w:pPr>
        <w:rPr>
          <w:sz w:val="20"/>
        </w:rPr>
      </w:pPr>
      <w:r w:rsidRPr="007555A7">
        <w:rPr>
          <w:rStyle w:val="Funotenzeichen"/>
          <w:sz w:val="20"/>
        </w:rPr>
        <w:footnoteRef/>
      </w:r>
      <w:r w:rsidRPr="007555A7">
        <w:rPr>
          <w:sz w:val="20"/>
        </w:rPr>
        <w:t xml:space="preserve"> Action: I=Insert R=Replace</w:t>
      </w:r>
    </w:p>
    <w:p w:rsidR="00120549" w:rsidRPr="007555A7" w:rsidRDefault="00120549" w:rsidP="004B137F">
      <w:pPr>
        <w:rPr>
          <w:rFonts w:eastAsia="Calibri"/>
        </w:rPr>
      </w:pPr>
    </w:p>
    <w:p w:rsidR="00BC709B" w:rsidRPr="007555A7" w:rsidRDefault="00BC709B" w:rsidP="00D80861">
      <w:pPr>
        <w:pStyle w:val="HeadingTOC"/>
        <w:rPr>
          <w:rFonts w:eastAsia="Calibri"/>
        </w:rPr>
      </w:pPr>
      <w:r w:rsidRPr="007555A7">
        <w:rPr>
          <w:rFonts w:eastAsia="Calibri"/>
        </w:rPr>
        <w:t xml:space="preserve">Configuration </w:t>
      </w:r>
      <w:r w:rsidR="002209A1" w:rsidRPr="007555A7">
        <w:rPr>
          <w:rFonts w:eastAsia="Calibri"/>
        </w:rPr>
        <w:t>m</w:t>
      </w:r>
      <w:r w:rsidRPr="007555A7">
        <w:rPr>
          <w:rFonts w:eastAsia="Calibri"/>
        </w:rPr>
        <w:t xml:space="preserve">anagement: </w:t>
      </w:r>
      <w:r w:rsidR="002209A1" w:rsidRPr="007555A7">
        <w:rPr>
          <w:rFonts w:eastAsia="Calibri"/>
        </w:rPr>
        <w:t>d</w:t>
      </w:r>
      <w:r w:rsidRPr="007555A7">
        <w:rPr>
          <w:rFonts w:eastAsia="Calibri"/>
        </w:rPr>
        <w:t xml:space="preserve">ocument </w:t>
      </w:r>
      <w:r w:rsidR="002209A1" w:rsidRPr="007555A7">
        <w:rPr>
          <w:rFonts w:eastAsia="Calibri"/>
        </w:rPr>
        <w:t>l</w:t>
      </w:r>
      <w:r w:rsidRPr="007555A7">
        <w:rPr>
          <w:rFonts w:eastAsia="Calibri"/>
        </w:rPr>
        <w:t>ocation</w:t>
      </w:r>
    </w:p>
    <w:p w:rsidR="00EF7016" w:rsidRPr="007555A7" w:rsidRDefault="001E702D" w:rsidP="004B137F">
      <w:pPr>
        <w:spacing w:after="0" w:line="276" w:lineRule="auto"/>
      </w:pPr>
      <w:sdt>
        <w:sdtPr>
          <w:rPr>
            <w:rFonts w:eastAsia="Calibri"/>
            <w:szCs w:val="22"/>
          </w:rPr>
          <w:id w:val="835106746"/>
          <w:placeholder>
            <w:docPart w:val="97683A859D6A4FD1A02C551D36C2C966"/>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2C12C0">
            <w:rPr>
              <w:rFonts w:eastAsia="Calibri"/>
              <w:szCs w:val="22"/>
            </w:rPr>
            <w:t>The latest accepted version of this controlled document is stored on:</w:t>
          </w:r>
        </w:sdtContent>
      </w:sdt>
      <w:r w:rsidR="002C12C0">
        <w:rPr>
          <w:rFonts w:eastAsia="Calibri"/>
          <w:szCs w:val="22"/>
        </w:rPr>
        <w:t xml:space="preserve"> </w:t>
      </w:r>
      <w:hyperlink r:id="rId15" w:history="1">
        <w:r w:rsidR="00970322" w:rsidRPr="00970322">
          <w:rPr>
            <w:rStyle w:val="Hyperlink"/>
            <w:rFonts w:eastAsia="Calibri"/>
            <w:szCs w:val="22"/>
          </w:rPr>
          <w:t>CIRCA BC</w:t>
        </w:r>
      </w:hyperlink>
      <w:r w:rsidR="00B016A1" w:rsidRPr="007555A7">
        <w:br w:type="page"/>
      </w:r>
    </w:p>
    <w:sdt>
      <w:sdtPr>
        <w:rPr>
          <w:rFonts w:ascii="Times New Roman" w:hAnsi="Times New Roman"/>
          <w:b w:val="0"/>
          <w:sz w:val="22"/>
        </w:rPr>
        <w:alias w:val="Table of Contents"/>
        <w:tag w:val="eqT1QegFOKAi3zHpinqjV4"/>
        <w:id w:val="134919245"/>
      </w:sdtPr>
      <w:sdtEndPr/>
      <w:sdtContent>
        <w:p w:rsidR="00000E2E" w:rsidRPr="00620EE2" w:rsidRDefault="001E702D" w:rsidP="0043076A">
          <w:pPr>
            <w:pStyle w:val="HeadingTOC"/>
            <w:rPr>
              <w:rFonts w:ascii="Times New Roman" w:hAnsi="Times New Roman"/>
            </w:rPr>
          </w:pPr>
          <w:sdt>
            <w:sdtPr>
              <w:rPr>
                <w:rFonts w:ascii="Times New Roman" w:hAnsi="Times New Roman"/>
              </w:rPr>
              <w:id w:val="921761996"/>
              <w:dataBinding w:xpath="/Texts/TOCHeading" w:storeItemID="{4EF90DE6-88B6-4264-9629-4D8DFDFE87D2}"/>
              <w:text w:multiLine="1"/>
            </w:sdtPr>
            <w:sdtEndPr/>
            <w:sdtContent>
              <w:r w:rsidR="00000E2E" w:rsidRPr="00620EE2">
                <w:rPr>
                  <w:rFonts w:ascii="Times New Roman" w:hAnsi="Times New Roman"/>
                </w:rPr>
                <w:t xml:space="preserve">Table of </w:t>
              </w:r>
              <w:r w:rsidR="00E1075B" w:rsidRPr="00620EE2">
                <w:rPr>
                  <w:rFonts w:ascii="Times New Roman" w:hAnsi="Times New Roman"/>
                </w:rPr>
                <w:t>c</w:t>
              </w:r>
              <w:r w:rsidR="00000E2E" w:rsidRPr="00620EE2">
                <w:rPr>
                  <w:rFonts w:ascii="Times New Roman" w:hAnsi="Times New Roman"/>
                </w:rPr>
                <w:t>ontents</w:t>
              </w:r>
            </w:sdtContent>
          </w:sdt>
        </w:p>
        <w:p w:rsidR="007F7FDF" w:rsidRDefault="00EB17D8">
          <w:pPr>
            <w:pStyle w:val="Verzeichnis1"/>
            <w:rPr>
              <w:rFonts w:asciiTheme="minorHAnsi" w:eastAsiaTheme="minorEastAsia" w:hAnsiTheme="minorHAnsi" w:cstheme="minorBidi"/>
              <w:b w:val="0"/>
              <w:caps w:val="0"/>
              <w:noProof/>
              <w:kern w:val="2"/>
              <w:sz w:val="24"/>
              <w:lang w:val="en-US" w:eastAsia="en-US"/>
              <w14:ligatures w14:val="standardContextual"/>
            </w:rPr>
          </w:pPr>
          <w:r w:rsidRPr="00620EE2">
            <w:fldChar w:fldCharType="begin"/>
          </w:r>
          <w:r w:rsidRPr="00620EE2">
            <w:instrText xml:space="preserve"> TOC \o "1-3" \h \z \u </w:instrText>
          </w:r>
          <w:r w:rsidRPr="00620EE2">
            <w:fldChar w:fldCharType="separate"/>
          </w:r>
          <w:hyperlink w:anchor="_Toc171091126" w:history="1">
            <w:r w:rsidR="007F7FDF" w:rsidRPr="00CC0306">
              <w:rPr>
                <w:rStyle w:val="Hyperlink"/>
                <w:noProof/>
              </w:rPr>
              <w:t>1</w:t>
            </w:r>
            <w:r w:rsidR="007F7FDF">
              <w:rPr>
                <w:rFonts w:asciiTheme="minorHAnsi" w:eastAsiaTheme="minorEastAsia" w:hAnsiTheme="minorHAnsi" w:cstheme="minorBidi"/>
                <w:b w:val="0"/>
                <w:caps w:val="0"/>
                <w:noProof/>
                <w:kern w:val="2"/>
                <w:sz w:val="24"/>
                <w:lang w:val="en-US" w:eastAsia="en-US"/>
                <w14:ligatures w14:val="standardContextual"/>
              </w:rPr>
              <w:tab/>
            </w:r>
            <w:r w:rsidR="007F7FDF" w:rsidRPr="00CC0306">
              <w:rPr>
                <w:rStyle w:val="Hyperlink"/>
                <w:noProof/>
              </w:rPr>
              <w:t>Introduction</w:t>
            </w:r>
            <w:r w:rsidR="007F7FDF">
              <w:rPr>
                <w:noProof/>
                <w:webHidden/>
              </w:rPr>
              <w:tab/>
            </w:r>
            <w:r w:rsidR="007F7FDF">
              <w:rPr>
                <w:noProof/>
                <w:webHidden/>
              </w:rPr>
              <w:fldChar w:fldCharType="begin"/>
            </w:r>
            <w:r w:rsidR="007F7FDF">
              <w:rPr>
                <w:noProof/>
                <w:webHidden/>
              </w:rPr>
              <w:instrText xml:space="preserve"> PAGEREF _Toc171091126 \h </w:instrText>
            </w:r>
            <w:r w:rsidR="007F7FDF">
              <w:rPr>
                <w:noProof/>
                <w:webHidden/>
              </w:rPr>
            </w:r>
            <w:r w:rsidR="007F7FDF">
              <w:rPr>
                <w:noProof/>
                <w:webHidden/>
              </w:rPr>
              <w:fldChar w:fldCharType="separate"/>
            </w:r>
            <w:r w:rsidR="007F7FDF">
              <w:rPr>
                <w:noProof/>
                <w:webHidden/>
              </w:rPr>
              <w:t>9</w:t>
            </w:r>
            <w:r w:rsidR="007F7FDF">
              <w:rPr>
                <w:noProof/>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27" w:history="1">
            <w:r w:rsidR="007F7FDF" w:rsidRPr="00CC0306">
              <w:rPr>
                <w:rStyle w:val="Hyperlink"/>
              </w:rPr>
              <w:t>1.1</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Document purpose</w:t>
            </w:r>
            <w:r w:rsidR="007F7FDF">
              <w:rPr>
                <w:webHidden/>
              </w:rPr>
              <w:tab/>
            </w:r>
            <w:r w:rsidR="007F7FDF">
              <w:rPr>
                <w:webHidden/>
              </w:rPr>
              <w:fldChar w:fldCharType="begin"/>
            </w:r>
            <w:r w:rsidR="007F7FDF">
              <w:rPr>
                <w:webHidden/>
              </w:rPr>
              <w:instrText xml:space="preserve"> PAGEREF _Toc171091127 \h </w:instrText>
            </w:r>
            <w:r w:rsidR="007F7FDF">
              <w:rPr>
                <w:webHidden/>
              </w:rPr>
            </w:r>
            <w:r w:rsidR="007F7FDF">
              <w:rPr>
                <w:webHidden/>
              </w:rPr>
              <w:fldChar w:fldCharType="separate"/>
            </w:r>
            <w:r w:rsidR="007F7FDF">
              <w:rPr>
                <w:webHidden/>
              </w:rPr>
              <w:t>9</w:t>
            </w:r>
            <w:r w:rsidR="007F7FDF">
              <w:rPr>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28" w:history="1">
            <w:r w:rsidR="007F7FDF" w:rsidRPr="00CC0306">
              <w:rPr>
                <w:rStyle w:val="Hyperlink"/>
              </w:rPr>
              <w:t>1.2</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Target audience</w:t>
            </w:r>
            <w:r w:rsidR="007F7FDF">
              <w:rPr>
                <w:webHidden/>
              </w:rPr>
              <w:tab/>
            </w:r>
            <w:r w:rsidR="007F7FDF">
              <w:rPr>
                <w:webHidden/>
              </w:rPr>
              <w:fldChar w:fldCharType="begin"/>
            </w:r>
            <w:r w:rsidR="007F7FDF">
              <w:rPr>
                <w:webHidden/>
              </w:rPr>
              <w:instrText xml:space="preserve"> PAGEREF _Toc171091128 \h </w:instrText>
            </w:r>
            <w:r w:rsidR="007F7FDF">
              <w:rPr>
                <w:webHidden/>
              </w:rPr>
            </w:r>
            <w:r w:rsidR="007F7FDF">
              <w:rPr>
                <w:webHidden/>
              </w:rPr>
              <w:fldChar w:fldCharType="separate"/>
            </w:r>
            <w:r w:rsidR="007F7FDF">
              <w:rPr>
                <w:webHidden/>
              </w:rPr>
              <w:t>9</w:t>
            </w:r>
            <w:r w:rsidR="007F7FDF">
              <w:rPr>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29" w:history="1">
            <w:r w:rsidR="007F7FDF" w:rsidRPr="00CC0306">
              <w:rPr>
                <w:rStyle w:val="Hyperlink"/>
              </w:rPr>
              <w:t>1.3</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Scope</w:t>
            </w:r>
            <w:r w:rsidR="007F7FDF">
              <w:rPr>
                <w:webHidden/>
              </w:rPr>
              <w:tab/>
            </w:r>
            <w:r w:rsidR="007F7FDF">
              <w:rPr>
                <w:webHidden/>
              </w:rPr>
              <w:fldChar w:fldCharType="begin"/>
            </w:r>
            <w:r w:rsidR="007F7FDF">
              <w:rPr>
                <w:webHidden/>
              </w:rPr>
              <w:instrText xml:space="preserve"> PAGEREF _Toc171091129 \h </w:instrText>
            </w:r>
            <w:r w:rsidR="007F7FDF">
              <w:rPr>
                <w:webHidden/>
              </w:rPr>
            </w:r>
            <w:r w:rsidR="007F7FDF">
              <w:rPr>
                <w:webHidden/>
              </w:rPr>
              <w:fldChar w:fldCharType="separate"/>
            </w:r>
            <w:r w:rsidR="007F7FDF">
              <w:rPr>
                <w:webHidden/>
              </w:rPr>
              <w:t>9</w:t>
            </w:r>
            <w:r w:rsidR="007F7FDF">
              <w:rPr>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30" w:history="1">
            <w:r w:rsidR="007F7FDF" w:rsidRPr="00CC0306">
              <w:rPr>
                <w:rStyle w:val="Hyperlink"/>
              </w:rPr>
              <w:t>1.4</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Structure</w:t>
            </w:r>
            <w:r w:rsidR="007F7FDF">
              <w:rPr>
                <w:webHidden/>
              </w:rPr>
              <w:tab/>
            </w:r>
            <w:r w:rsidR="007F7FDF">
              <w:rPr>
                <w:webHidden/>
              </w:rPr>
              <w:fldChar w:fldCharType="begin"/>
            </w:r>
            <w:r w:rsidR="007F7FDF">
              <w:rPr>
                <w:webHidden/>
              </w:rPr>
              <w:instrText xml:space="preserve"> PAGEREF _Toc171091130 \h </w:instrText>
            </w:r>
            <w:r w:rsidR="007F7FDF">
              <w:rPr>
                <w:webHidden/>
              </w:rPr>
            </w:r>
            <w:r w:rsidR="007F7FDF">
              <w:rPr>
                <w:webHidden/>
              </w:rPr>
              <w:fldChar w:fldCharType="separate"/>
            </w:r>
            <w:r w:rsidR="007F7FDF">
              <w:rPr>
                <w:webHidden/>
              </w:rPr>
              <w:t>9</w:t>
            </w:r>
            <w:r w:rsidR="007F7FDF">
              <w:rPr>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31" w:history="1">
            <w:r w:rsidR="007F7FDF" w:rsidRPr="00CC0306">
              <w:rPr>
                <w:rStyle w:val="Hyperlink"/>
              </w:rPr>
              <w:t>1.5</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Reference documents</w:t>
            </w:r>
            <w:r w:rsidR="007F7FDF">
              <w:rPr>
                <w:webHidden/>
              </w:rPr>
              <w:tab/>
            </w:r>
            <w:r w:rsidR="007F7FDF">
              <w:rPr>
                <w:webHidden/>
              </w:rPr>
              <w:fldChar w:fldCharType="begin"/>
            </w:r>
            <w:r w:rsidR="007F7FDF">
              <w:rPr>
                <w:webHidden/>
              </w:rPr>
              <w:instrText xml:space="preserve"> PAGEREF _Toc171091131 \h </w:instrText>
            </w:r>
            <w:r w:rsidR="007F7FDF">
              <w:rPr>
                <w:webHidden/>
              </w:rPr>
            </w:r>
            <w:r w:rsidR="007F7FDF">
              <w:rPr>
                <w:webHidden/>
              </w:rPr>
              <w:fldChar w:fldCharType="separate"/>
            </w:r>
            <w:r w:rsidR="007F7FDF">
              <w:rPr>
                <w:webHidden/>
              </w:rPr>
              <w:t>9</w:t>
            </w:r>
            <w:r w:rsidR="007F7FDF">
              <w:rPr>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32" w:history="1">
            <w:r w:rsidR="007F7FDF" w:rsidRPr="00CC0306">
              <w:rPr>
                <w:rStyle w:val="Hyperlink"/>
              </w:rPr>
              <w:t>1.6</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Applicable documents</w:t>
            </w:r>
            <w:r w:rsidR="007F7FDF">
              <w:rPr>
                <w:webHidden/>
              </w:rPr>
              <w:tab/>
            </w:r>
            <w:r w:rsidR="007F7FDF">
              <w:rPr>
                <w:webHidden/>
              </w:rPr>
              <w:fldChar w:fldCharType="begin"/>
            </w:r>
            <w:r w:rsidR="007F7FDF">
              <w:rPr>
                <w:webHidden/>
              </w:rPr>
              <w:instrText xml:space="preserve"> PAGEREF _Toc171091132 \h </w:instrText>
            </w:r>
            <w:r w:rsidR="007F7FDF">
              <w:rPr>
                <w:webHidden/>
              </w:rPr>
            </w:r>
            <w:r w:rsidR="007F7FDF">
              <w:rPr>
                <w:webHidden/>
              </w:rPr>
              <w:fldChar w:fldCharType="separate"/>
            </w:r>
            <w:r w:rsidR="007F7FDF">
              <w:rPr>
                <w:webHidden/>
              </w:rPr>
              <w:t>10</w:t>
            </w:r>
            <w:r w:rsidR="007F7FDF">
              <w:rPr>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33" w:history="1">
            <w:r w:rsidR="007F7FDF" w:rsidRPr="00CC0306">
              <w:rPr>
                <w:rStyle w:val="Hyperlink"/>
              </w:rPr>
              <w:t>1.7</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Abbreviations &amp; acronyms</w:t>
            </w:r>
            <w:r w:rsidR="007F7FDF">
              <w:rPr>
                <w:webHidden/>
              </w:rPr>
              <w:tab/>
            </w:r>
            <w:r w:rsidR="007F7FDF">
              <w:rPr>
                <w:webHidden/>
              </w:rPr>
              <w:fldChar w:fldCharType="begin"/>
            </w:r>
            <w:r w:rsidR="007F7FDF">
              <w:rPr>
                <w:webHidden/>
              </w:rPr>
              <w:instrText xml:space="preserve"> PAGEREF _Toc171091133 \h </w:instrText>
            </w:r>
            <w:r w:rsidR="007F7FDF">
              <w:rPr>
                <w:webHidden/>
              </w:rPr>
            </w:r>
            <w:r w:rsidR="007F7FDF">
              <w:rPr>
                <w:webHidden/>
              </w:rPr>
              <w:fldChar w:fldCharType="separate"/>
            </w:r>
            <w:r w:rsidR="007F7FDF">
              <w:rPr>
                <w:webHidden/>
              </w:rPr>
              <w:t>10</w:t>
            </w:r>
            <w:r w:rsidR="007F7FDF">
              <w:rPr>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34" w:history="1">
            <w:r w:rsidR="007F7FDF" w:rsidRPr="00CC0306">
              <w:rPr>
                <w:rStyle w:val="Hyperlink"/>
              </w:rPr>
              <w:t>1.8</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Definitions</w:t>
            </w:r>
            <w:r w:rsidR="007F7FDF">
              <w:rPr>
                <w:webHidden/>
              </w:rPr>
              <w:tab/>
            </w:r>
            <w:r w:rsidR="007F7FDF">
              <w:rPr>
                <w:webHidden/>
              </w:rPr>
              <w:fldChar w:fldCharType="begin"/>
            </w:r>
            <w:r w:rsidR="007F7FDF">
              <w:rPr>
                <w:webHidden/>
              </w:rPr>
              <w:instrText xml:space="preserve"> PAGEREF _Toc171091134 \h </w:instrText>
            </w:r>
            <w:r w:rsidR="007F7FDF">
              <w:rPr>
                <w:webHidden/>
              </w:rPr>
            </w:r>
            <w:r w:rsidR="007F7FDF">
              <w:rPr>
                <w:webHidden/>
              </w:rPr>
              <w:fldChar w:fldCharType="separate"/>
            </w:r>
            <w:r w:rsidR="007F7FDF">
              <w:rPr>
                <w:webHidden/>
              </w:rPr>
              <w:t>11</w:t>
            </w:r>
            <w:r w:rsidR="007F7FDF">
              <w:rPr>
                <w:webHidden/>
              </w:rPr>
              <w:fldChar w:fldCharType="end"/>
            </w:r>
          </w:hyperlink>
        </w:p>
        <w:p w:rsidR="007F7FDF" w:rsidRDefault="001E702D">
          <w:pPr>
            <w:pStyle w:val="Verzeichnis1"/>
            <w:rPr>
              <w:rFonts w:asciiTheme="minorHAnsi" w:eastAsiaTheme="minorEastAsia" w:hAnsiTheme="minorHAnsi" w:cstheme="minorBidi"/>
              <w:b w:val="0"/>
              <w:caps w:val="0"/>
              <w:noProof/>
              <w:kern w:val="2"/>
              <w:sz w:val="24"/>
              <w:lang w:val="en-US" w:eastAsia="en-US"/>
              <w14:ligatures w14:val="standardContextual"/>
            </w:rPr>
          </w:pPr>
          <w:hyperlink w:anchor="_Toc171091135" w:history="1">
            <w:r w:rsidR="007F7FDF" w:rsidRPr="00CC0306">
              <w:rPr>
                <w:rStyle w:val="Hyperlink"/>
                <w:noProof/>
              </w:rPr>
              <w:t>2</w:t>
            </w:r>
            <w:r w:rsidR="007F7FDF">
              <w:rPr>
                <w:rFonts w:asciiTheme="minorHAnsi" w:eastAsiaTheme="minorEastAsia" w:hAnsiTheme="minorHAnsi" w:cstheme="minorBidi"/>
                <w:b w:val="0"/>
                <w:caps w:val="0"/>
                <w:noProof/>
                <w:kern w:val="2"/>
                <w:sz w:val="24"/>
                <w:lang w:val="en-US" w:eastAsia="en-US"/>
                <w14:ligatures w14:val="standardContextual"/>
              </w:rPr>
              <w:tab/>
            </w:r>
            <w:r w:rsidR="007F7FDF" w:rsidRPr="00CC0306">
              <w:rPr>
                <w:rStyle w:val="Hyperlink"/>
                <w:noProof/>
              </w:rPr>
              <w:t>Operational Frequently Asked Questions (FAQ)</w:t>
            </w:r>
            <w:r w:rsidR="007F7FDF">
              <w:rPr>
                <w:noProof/>
                <w:webHidden/>
              </w:rPr>
              <w:tab/>
            </w:r>
            <w:r w:rsidR="007F7FDF">
              <w:rPr>
                <w:noProof/>
                <w:webHidden/>
              </w:rPr>
              <w:fldChar w:fldCharType="begin"/>
            </w:r>
            <w:r w:rsidR="007F7FDF">
              <w:rPr>
                <w:noProof/>
                <w:webHidden/>
              </w:rPr>
              <w:instrText xml:space="preserve"> PAGEREF _Toc171091135 \h </w:instrText>
            </w:r>
            <w:r w:rsidR="007F7FDF">
              <w:rPr>
                <w:noProof/>
                <w:webHidden/>
              </w:rPr>
            </w:r>
            <w:r w:rsidR="007F7FDF">
              <w:rPr>
                <w:noProof/>
                <w:webHidden/>
              </w:rPr>
              <w:fldChar w:fldCharType="separate"/>
            </w:r>
            <w:r w:rsidR="007F7FDF">
              <w:rPr>
                <w:noProof/>
                <w:webHidden/>
              </w:rPr>
              <w:t>13</w:t>
            </w:r>
            <w:r w:rsidR="007F7FDF">
              <w:rPr>
                <w:noProof/>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36" w:history="1">
            <w:r w:rsidR="007F7FDF" w:rsidRPr="00CC0306">
              <w:rPr>
                <w:rStyle w:val="Hyperlink"/>
              </w:rPr>
              <w:t>2.1</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FAQ related to Central side</w:t>
            </w:r>
            <w:r w:rsidR="007F7FDF">
              <w:rPr>
                <w:webHidden/>
              </w:rPr>
              <w:tab/>
            </w:r>
            <w:r w:rsidR="007F7FDF">
              <w:rPr>
                <w:webHidden/>
              </w:rPr>
              <w:fldChar w:fldCharType="begin"/>
            </w:r>
            <w:r w:rsidR="007F7FDF">
              <w:rPr>
                <w:webHidden/>
              </w:rPr>
              <w:instrText xml:space="preserve"> PAGEREF _Toc171091136 \h </w:instrText>
            </w:r>
            <w:r w:rsidR="007F7FDF">
              <w:rPr>
                <w:webHidden/>
              </w:rPr>
            </w:r>
            <w:r w:rsidR="007F7FDF">
              <w:rPr>
                <w:webHidden/>
              </w:rPr>
              <w:fldChar w:fldCharType="separate"/>
            </w:r>
            <w:r w:rsidR="007F7FDF">
              <w:rPr>
                <w:webHidden/>
              </w:rPr>
              <w:t>13</w:t>
            </w:r>
            <w:r w:rsidR="007F7FDF">
              <w:rPr>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37" w:history="1">
            <w:r w:rsidR="007F7FDF" w:rsidRPr="00CC0306">
              <w:rPr>
                <w:rStyle w:val="Hyperlink"/>
                <w:noProof/>
              </w:rPr>
              <w:t>2.1.1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are the URLs for ICS2 CR User Interface?</w:t>
            </w:r>
            <w:r w:rsidR="007F7FDF">
              <w:rPr>
                <w:noProof/>
                <w:webHidden/>
              </w:rPr>
              <w:tab/>
            </w:r>
            <w:r w:rsidR="007F7FDF">
              <w:rPr>
                <w:noProof/>
                <w:webHidden/>
              </w:rPr>
              <w:fldChar w:fldCharType="begin"/>
            </w:r>
            <w:r w:rsidR="007F7FDF">
              <w:rPr>
                <w:noProof/>
                <w:webHidden/>
              </w:rPr>
              <w:instrText xml:space="preserve"> PAGEREF _Toc171091137 \h </w:instrText>
            </w:r>
            <w:r w:rsidR="007F7FDF">
              <w:rPr>
                <w:noProof/>
                <w:webHidden/>
              </w:rPr>
            </w:r>
            <w:r w:rsidR="007F7FDF">
              <w:rPr>
                <w:noProof/>
                <w:webHidden/>
              </w:rPr>
              <w:fldChar w:fldCharType="separate"/>
            </w:r>
            <w:r w:rsidR="007F7FDF">
              <w:rPr>
                <w:noProof/>
                <w:webHidden/>
              </w:rPr>
              <w:t>13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38" w:history="1">
            <w:r w:rsidR="007F7FDF" w:rsidRPr="00CC0306">
              <w:rPr>
                <w:rStyle w:val="Hyperlink"/>
                <w:noProof/>
              </w:rPr>
              <w:t>2.1.2</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are the URLs for ICS2 Monitoring &amp; Business Statistics tool?</w:t>
            </w:r>
            <w:r w:rsidR="007F7FDF">
              <w:rPr>
                <w:noProof/>
                <w:webHidden/>
              </w:rPr>
              <w:tab/>
            </w:r>
            <w:r w:rsidR="007F7FDF">
              <w:rPr>
                <w:noProof/>
                <w:webHidden/>
              </w:rPr>
              <w:fldChar w:fldCharType="begin"/>
            </w:r>
            <w:r w:rsidR="007F7FDF">
              <w:rPr>
                <w:noProof/>
                <w:webHidden/>
              </w:rPr>
              <w:instrText xml:space="preserve"> PAGEREF _Toc171091138 \h </w:instrText>
            </w:r>
            <w:r w:rsidR="007F7FDF">
              <w:rPr>
                <w:noProof/>
                <w:webHidden/>
              </w:rPr>
            </w:r>
            <w:r w:rsidR="007F7FDF">
              <w:rPr>
                <w:noProof/>
                <w:webHidden/>
              </w:rPr>
              <w:fldChar w:fldCharType="separate"/>
            </w:r>
            <w:r w:rsidR="007F7FDF">
              <w:rPr>
                <w:noProof/>
                <w:webHidden/>
              </w:rPr>
              <w:t>13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39" w:history="1">
            <w:r w:rsidR="007F7FDF" w:rsidRPr="00CC0306">
              <w:rPr>
                <w:rStyle w:val="Hyperlink"/>
                <w:noProof/>
              </w:rPr>
              <w:t>2.1.3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are the URLs for ICS2 STI-STP User Interface?</w:t>
            </w:r>
            <w:r w:rsidR="007F7FDF">
              <w:rPr>
                <w:noProof/>
                <w:webHidden/>
              </w:rPr>
              <w:tab/>
            </w:r>
            <w:r w:rsidR="007F7FDF">
              <w:rPr>
                <w:noProof/>
                <w:webHidden/>
              </w:rPr>
              <w:fldChar w:fldCharType="begin"/>
            </w:r>
            <w:r w:rsidR="007F7FDF">
              <w:rPr>
                <w:noProof/>
                <w:webHidden/>
              </w:rPr>
              <w:instrText xml:space="preserve"> PAGEREF _Toc171091139 \h </w:instrText>
            </w:r>
            <w:r w:rsidR="007F7FDF">
              <w:rPr>
                <w:noProof/>
                <w:webHidden/>
              </w:rPr>
            </w:r>
            <w:r w:rsidR="007F7FDF">
              <w:rPr>
                <w:noProof/>
                <w:webHidden/>
              </w:rPr>
              <w:fldChar w:fldCharType="separate"/>
            </w:r>
            <w:r w:rsidR="007F7FDF">
              <w:rPr>
                <w:noProof/>
                <w:webHidden/>
              </w:rPr>
              <w:t>13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40" w:history="1">
            <w:r w:rsidR="007F7FDF" w:rsidRPr="00CC0306">
              <w:rPr>
                <w:rStyle w:val="Hyperlink"/>
                <w:noProof/>
              </w:rPr>
              <w:t>2.1.4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is the proper communication channel for the MS requests about the value of timer in production?</w:t>
            </w:r>
            <w:r w:rsidR="007F7FDF">
              <w:rPr>
                <w:noProof/>
                <w:webHidden/>
              </w:rPr>
              <w:tab/>
            </w:r>
            <w:r w:rsidR="007F7FDF">
              <w:rPr>
                <w:noProof/>
                <w:webHidden/>
              </w:rPr>
              <w:fldChar w:fldCharType="begin"/>
            </w:r>
            <w:r w:rsidR="007F7FDF">
              <w:rPr>
                <w:noProof/>
                <w:webHidden/>
              </w:rPr>
              <w:instrText xml:space="preserve"> PAGEREF _Toc171091140 \h </w:instrText>
            </w:r>
            <w:r w:rsidR="007F7FDF">
              <w:rPr>
                <w:noProof/>
                <w:webHidden/>
              </w:rPr>
            </w:r>
            <w:r w:rsidR="007F7FDF">
              <w:rPr>
                <w:noProof/>
                <w:webHidden/>
              </w:rPr>
              <w:fldChar w:fldCharType="separate"/>
            </w:r>
            <w:r w:rsidR="007F7FDF">
              <w:rPr>
                <w:noProof/>
                <w:webHidden/>
              </w:rPr>
              <w:t>13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41" w:history="1">
            <w:r w:rsidR="007F7FDF" w:rsidRPr="00CC0306">
              <w:rPr>
                <w:rStyle w:val="Hyperlink"/>
                <w:noProof/>
              </w:rPr>
              <w:t>2.1.5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process should be followed for an MS to enter ICS2 Operations?</w:t>
            </w:r>
            <w:r w:rsidR="007F7FDF">
              <w:rPr>
                <w:noProof/>
                <w:webHidden/>
              </w:rPr>
              <w:tab/>
            </w:r>
            <w:r w:rsidR="007F7FDF">
              <w:rPr>
                <w:noProof/>
                <w:webHidden/>
              </w:rPr>
              <w:fldChar w:fldCharType="begin"/>
            </w:r>
            <w:r w:rsidR="007F7FDF">
              <w:rPr>
                <w:noProof/>
                <w:webHidden/>
              </w:rPr>
              <w:instrText xml:space="preserve"> PAGEREF _Toc171091141 \h </w:instrText>
            </w:r>
            <w:r w:rsidR="007F7FDF">
              <w:rPr>
                <w:noProof/>
                <w:webHidden/>
              </w:rPr>
            </w:r>
            <w:r w:rsidR="007F7FDF">
              <w:rPr>
                <w:noProof/>
                <w:webHidden/>
              </w:rPr>
              <w:fldChar w:fldCharType="separate"/>
            </w:r>
            <w:r w:rsidR="007F7FDF">
              <w:rPr>
                <w:noProof/>
                <w:webHidden/>
              </w:rPr>
              <w:t>13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42" w:history="1">
            <w:r w:rsidR="007F7FDF" w:rsidRPr="00CC0306">
              <w:rPr>
                <w:rStyle w:val="Hyperlink"/>
                <w:noProof/>
              </w:rPr>
              <w:t>2.1.6</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Who is responsible for the registration of the national web services in the CCN2ng platform?</w:t>
            </w:r>
            <w:r w:rsidR="007F7FDF">
              <w:rPr>
                <w:noProof/>
                <w:webHidden/>
              </w:rPr>
              <w:tab/>
            </w:r>
            <w:r w:rsidR="007F7FDF">
              <w:rPr>
                <w:noProof/>
                <w:webHidden/>
              </w:rPr>
              <w:fldChar w:fldCharType="begin"/>
            </w:r>
            <w:r w:rsidR="007F7FDF">
              <w:rPr>
                <w:noProof/>
                <w:webHidden/>
              </w:rPr>
              <w:instrText xml:space="preserve"> PAGEREF _Toc171091142 \h </w:instrText>
            </w:r>
            <w:r w:rsidR="007F7FDF">
              <w:rPr>
                <w:noProof/>
                <w:webHidden/>
              </w:rPr>
            </w:r>
            <w:r w:rsidR="007F7FDF">
              <w:rPr>
                <w:noProof/>
                <w:webHidden/>
              </w:rPr>
              <w:fldChar w:fldCharType="separate"/>
            </w:r>
            <w:r w:rsidR="007F7FDF">
              <w:rPr>
                <w:noProof/>
                <w:webHidden/>
              </w:rPr>
              <w:t>13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43" w:history="1">
            <w:r w:rsidR="007F7FDF" w:rsidRPr="00CC0306">
              <w:rPr>
                <w:rStyle w:val="Hyperlink"/>
                <w:noProof/>
              </w:rPr>
              <w:t>2.1.7</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are the physical addresses of the NES partner endpoints that should be registered in the CCN2ng platform?</w:t>
            </w:r>
            <w:r w:rsidR="007F7FDF">
              <w:rPr>
                <w:noProof/>
                <w:webHidden/>
              </w:rPr>
              <w:tab/>
            </w:r>
            <w:r w:rsidR="007F7FDF">
              <w:rPr>
                <w:noProof/>
                <w:webHidden/>
              </w:rPr>
              <w:fldChar w:fldCharType="begin"/>
            </w:r>
            <w:r w:rsidR="007F7FDF">
              <w:rPr>
                <w:noProof/>
                <w:webHidden/>
              </w:rPr>
              <w:instrText xml:space="preserve"> PAGEREF _Toc171091143 \h </w:instrText>
            </w:r>
            <w:r w:rsidR="007F7FDF">
              <w:rPr>
                <w:noProof/>
                <w:webHidden/>
              </w:rPr>
            </w:r>
            <w:r w:rsidR="007F7FDF">
              <w:rPr>
                <w:noProof/>
                <w:webHidden/>
              </w:rPr>
              <w:fldChar w:fldCharType="separate"/>
            </w:r>
            <w:r w:rsidR="007F7FDF">
              <w:rPr>
                <w:noProof/>
                <w:webHidden/>
              </w:rPr>
              <w:t>13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44" w:history="1">
            <w:r w:rsidR="007F7FDF" w:rsidRPr="00CC0306">
              <w:rPr>
                <w:rStyle w:val="Hyperlink"/>
                <w:noProof/>
              </w:rPr>
              <w:t>2.1.8</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data elements should be used in XI and in GB?</w:t>
            </w:r>
            <w:r w:rsidR="007F7FDF">
              <w:rPr>
                <w:noProof/>
                <w:webHidden/>
              </w:rPr>
              <w:tab/>
            </w:r>
            <w:r w:rsidR="007F7FDF">
              <w:rPr>
                <w:noProof/>
                <w:webHidden/>
              </w:rPr>
              <w:fldChar w:fldCharType="begin"/>
            </w:r>
            <w:r w:rsidR="007F7FDF">
              <w:rPr>
                <w:noProof/>
                <w:webHidden/>
              </w:rPr>
              <w:instrText xml:space="preserve"> PAGEREF _Toc171091144 \h </w:instrText>
            </w:r>
            <w:r w:rsidR="007F7FDF">
              <w:rPr>
                <w:noProof/>
                <w:webHidden/>
              </w:rPr>
            </w:r>
            <w:r w:rsidR="007F7FDF">
              <w:rPr>
                <w:noProof/>
                <w:webHidden/>
              </w:rPr>
              <w:fldChar w:fldCharType="separate"/>
            </w:r>
            <w:r w:rsidR="007F7FDF">
              <w:rPr>
                <w:noProof/>
                <w:webHidden/>
              </w:rPr>
              <w:t>14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45" w:history="1">
            <w:r w:rsidR="007F7FDF" w:rsidRPr="00CC0306">
              <w:rPr>
                <w:rStyle w:val="Hyperlink"/>
                <w:noProof/>
              </w:rPr>
              <w:t>2.1.9</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country codes can be used under the code list CL718?</w:t>
            </w:r>
            <w:r w:rsidR="007F7FDF">
              <w:rPr>
                <w:noProof/>
                <w:webHidden/>
              </w:rPr>
              <w:tab/>
            </w:r>
            <w:r w:rsidR="007F7FDF">
              <w:rPr>
                <w:noProof/>
                <w:webHidden/>
              </w:rPr>
              <w:fldChar w:fldCharType="begin"/>
            </w:r>
            <w:r w:rsidR="007F7FDF">
              <w:rPr>
                <w:noProof/>
                <w:webHidden/>
              </w:rPr>
              <w:instrText xml:space="preserve"> PAGEREF _Toc171091145 \h </w:instrText>
            </w:r>
            <w:r w:rsidR="007F7FDF">
              <w:rPr>
                <w:noProof/>
                <w:webHidden/>
              </w:rPr>
            </w:r>
            <w:r w:rsidR="007F7FDF">
              <w:rPr>
                <w:noProof/>
                <w:webHidden/>
              </w:rPr>
              <w:fldChar w:fldCharType="separate"/>
            </w:r>
            <w:r w:rsidR="007F7FDF">
              <w:rPr>
                <w:noProof/>
                <w:webHidden/>
              </w:rPr>
              <w:t>14</w:t>
            </w:r>
            <w:r w:rsidR="007F7FDF">
              <w:rPr>
                <w:noProof/>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46" w:history="1">
            <w:r w:rsidR="007F7FDF" w:rsidRPr="00CC0306">
              <w:rPr>
                <w:rStyle w:val="Hyperlink"/>
              </w:rPr>
              <w:t>2.2</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FAQ related to MS</w:t>
            </w:r>
            <w:r w:rsidR="007F7FDF">
              <w:rPr>
                <w:webHidden/>
              </w:rPr>
              <w:tab/>
            </w:r>
            <w:r w:rsidR="007F7FDF">
              <w:rPr>
                <w:webHidden/>
              </w:rPr>
              <w:fldChar w:fldCharType="begin"/>
            </w:r>
            <w:r w:rsidR="007F7FDF">
              <w:rPr>
                <w:webHidden/>
              </w:rPr>
              <w:instrText xml:space="preserve"> PAGEREF _Toc171091146 \h </w:instrText>
            </w:r>
            <w:r w:rsidR="007F7FDF">
              <w:rPr>
                <w:webHidden/>
              </w:rPr>
            </w:r>
            <w:r w:rsidR="007F7FDF">
              <w:rPr>
                <w:webHidden/>
              </w:rPr>
              <w:fldChar w:fldCharType="separate"/>
            </w:r>
            <w:r w:rsidR="007F7FDF">
              <w:rPr>
                <w:webHidden/>
              </w:rPr>
              <w:t>14</w:t>
            </w:r>
            <w:r w:rsidR="007F7FDF">
              <w:rPr>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47" w:history="1">
            <w:r w:rsidR="007F7FDF" w:rsidRPr="00CC0306">
              <w:rPr>
                <w:rStyle w:val="Hyperlink"/>
                <w:noProof/>
              </w:rPr>
              <w:t>2.2.1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an MS user access ICS2 Monitoring &amp; Business Statistics tool?</w:t>
            </w:r>
            <w:r w:rsidR="007F7FDF">
              <w:rPr>
                <w:noProof/>
                <w:webHidden/>
              </w:rPr>
              <w:tab/>
            </w:r>
            <w:r w:rsidR="007F7FDF">
              <w:rPr>
                <w:noProof/>
                <w:webHidden/>
              </w:rPr>
              <w:fldChar w:fldCharType="begin"/>
            </w:r>
            <w:r w:rsidR="007F7FDF">
              <w:rPr>
                <w:noProof/>
                <w:webHidden/>
              </w:rPr>
              <w:instrText xml:space="preserve"> PAGEREF _Toc171091147 \h </w:instrText>
            </w:r>
            <w:r w:rsidR="007F7FDF">
              <w:rPr>
                <w:noProof/>
                <w:webHidden/>
              </w:rPr>
            </w:r>
            <w:r w:rsidR="007F7FDF">
              <w:rPr>
                <w:noProof/>
                <w:webHidden/>
              </w:rPr>
              <w:fldChar w:fldCharType="separate"/>
            </w:r>
            <w:r w:rsidR="007F7FDF">
              <w:rPr>
                <w:noProof/>
                <w:webHidden/>
              </w:rPr>
              <w:t>14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48" w:history="1">
            <w:r w:rsidR="007F7FDF" w:rsidRPr="00CC0306">
              <w:rPr>
                <w:rStyle w:val="Hyperlink"/>
                <w:noProof/>
              </w:rPr>
              <w:t>2.2.2</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may an MS register a planned unavailability?</w:t>
            </w:r>
            <w:r w:rsidR="007F7FDF">
              <w:rPr>
                <w:noProof/>
                <w:webHidden/>
              </w:rPr>
              <w:tab/>
            </w:r>
            <w:r w:rsidR="007F7FDF">
              <w:rPr>
                <w:noProof/>
                <w:webHidden/>
              </w:rPr>
              <w:fldChar w:fldCharType="begin"/>
            </w:r>
            <w:r w:rsidR="007F7FDF">
              <w:rPr>
                <w:noProof/>
                <w:webHidden/>
              </w:rPr>
              <w:instrText xml:space="preserve"> PAGEREF _Toc171091148 \h </w:instrText>
            </w:r>
            <w:r w:rsidR="007F7FDF">
              <w:rPr>
                <w:noProof/>
                <w:webHidden/>
              </w:rPr>
            </w:r>
            <w:r w:rsidR="007F7FDF">
              <w:rPr>
                <w:noProof/>
                <w:webHidden/>
              </w:rPr>
              <w:fldChar w:fldCharType="separate"/>
            </w:r>
            <w:r w:rsidR="007F7FDF">
              <w:rPr>
                <w:noProof/>
                <w:webHidden/>
              </w:rPr>
              <w:t>15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49" w:history="1">
            <w:r w:rsidR="007F7FDF" w:rsidRPr="00CC0306">
              <w:rPr>
                <w:rStyle w:val="Hyperlink"/>
                <w:noProof/>
              </w:rPr>
              <w:t>2.2.3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may an MS register an unplanned unavailability?</w:t>
            </w:r>
            <w:r w:rsidR="007F7FDF">
              <w:rPr>
                <w:noProof/>
                <w:webHidden/>
              </w:rPr>
              <w:tab/>
            </w:r>
            <w:r w:rsidR="007F7FDF">
              <w:rPr>
                <w:noProof/>
                <w:webHidden/>
              </w:rPr>
              <w:fldChar w:fldCharType="begin"/>
            </w:r>
            <w:r w:rsidR="007F7FDF">
              <w:rPr>
                <w:noProof/>
                <w:webHidden/>
              </w:rPr>
              <w:instrText xml:space="preserve"> PAGEREF _Toc171091149 \h </w:instrText>
            </w:r>
            <w:r w:rsidR="007F7FDF">
              <w:rPr>
                <w:noProof/>
                <w:webHidden/>
              </w:rPr>
            </w:r>
            <w:r w:rsidR="007F7FDF">
              <w:rPr>
                <w:noProof/>
                <w:webHidden/>
              </w:rPr>
              <w:fldChar w:fldCharType="separate"/>
            </w:r>
            <w:r w:rsidR="007F7FDF">
              <w:rPr>
                <w:noProof/>
                <w:webHidden/>
              </w:rPr>
              <w:t>15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0" w:history="1">
            <w:r w:rsidR="007F7FDF" w:rsidRPr="00CC0306">
              <w:rPr>
                <w:rStyle w:val="Hyperlink"/>
                <w:noProof/>
              </w:rPr>
              <w:t>2.2.4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is the required role for a user to register a new unavailability?</w:t>
            </w:r>
            <w:r w:rsidR="007F7FDF">
              <w:rPr>
                <w:noProof/>
                <w:webHidden/>
              </w:rPr>
              <w:tab/>
            </w:r>
            <w:r w:rsidR="007F7FDF">
              <w:rPr>
                <w:noProof/>
                <w:webHidden/>
              </w:rPr>
              <w:fldChar w:fldCharType="begin"/>
            </w:r>
            <w:r w:rsidR="007F7FDF">
              <w:rPr>
                <w:noProof/>
                <w:webHidden/>
              </w:rPr>
              <w:instrText xml:space="preserve"> PAGEREF _Toc171091150 \h </w:instrText>
            </w:r>
            <w:r w:rsidR="007F7FDF">
              <w:rPr>
                <w:noProof/>
                <w:webHidden/>
              </w:rPr>
            </w:r>
            <w:r w:rsidR="007F7FDF">
              <w:rPr>
                <w:noProof/>
                <w:webHidden/>
              </w:rPr>
              <w:fldChar w:fldCharType="separate"/>
            </w:r>
            <w:r w:rsidR="007F7FDF">
              <w:rPr>
                <w:noProof/>
                <w:webHidden/>
              </w:rPr>
              <w:t>15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1" w:history="1">
            <w:r w:rsidR="007F7FDF" w:rsidRPr="00CC0306">
              <w:rPr>
                <w:rStyle w:val="Hyperlink"/>
                <w:noProof/>
              </w:rPr>
              <w:t>2.2.5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time zone shall MSs use to declare their unavailability in ICS2 Monitoring &amp; Business Statistics tool?</w:t>
            </w:r>
            <w:r w:rsidR="007F7FDF">
              <w:rPr>
                <w:noProof/>
                <w:webHidden/>
              </w:rPr>
              <w:tab/>
            </w:r>
            <w:r w:rsidR="007F7FDF">
              <w:rPr>
                <w:noProof/>
                <w:webHidden/>
              </w:rPr>
              <w:fldChar w:fldCharType="begin"/>
            </w:r>
            <w:r w:rsidR="007F7FDF">
              <w:rPr>
                <w:noProof/>
                <w:webHidden/>
              </w:rPr>
              <w:instrText xml:space="preserve"> PAGEREF _Toc171091151 \h </w:instrText>
            </w:r>
            <w:r w:rsidR="007F7FDF">
              <w:rPr>
                <w:noProof/>
                <w:webHidden/>
              </w:rPr>
            </w:r>
            <w:r w:rsidR="007F7FDF">
              <w:rPr>
                <w:noProof/>
                <w:webHidden/>
              </w:rPr>
              <w:fldChar w:fldCharType="separate"/>
            </w:r>
            <w:r w:rsidR="007F7FDF">
              <w:rPr>
                <w:noProof/>
                <w:webHidden/>
              </w:rPr>
              <w:t>15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2" w:history="1">
            <w:r w:rsidR="007F7FDF" w:rsidRPr="00CC0306">
              <w:rPr>
                <w:rStyle w:val="Hyperlink"/>
                <w:noProof/>
              </w:rPr>
              <w:t>2.2.6</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may a user download a message from the ICS2 Monitoring &amp; Business Statistics tool?</w:t>
            </w:r>
            <w:r w:rsidR="007F7FDF">
              <w:rPr>
                <w:noProof/>
                <w:webHidden/>
              </w:rPr>
              <w:tab/>
            </w:r>
            <w:r w:rsidR="007F7FDF">
              <w:rPr>
                <w:noProof/>
                <w:webHidden/>
              </w:rPr>
              <w:fldChar w:fldCharType="begin"/>
            </w:r>
            <w:r w:rsidR="007F7FDF">
              <w:rPr>
                <w:noProof/>
                <w:webHidden/>
              </w:rPr>
              <w:instrText xml:space="preserve"> PAGEREF _Toc171091152 \h </w:instrText>
            </w:r>
            <w:r w:rsidR="007F7FDF">
              <w:rPr>
                <w:noProof/>
                <w:webHidden/>
              </w:rPr>
            </w:r>
            <w:r w:rsidR="007F7FDF">
              <w:rPr>
                <w:noProof/>
                <w:webHidden/>
              </w:rPr>
              <w:fldChar w:fldCharType="separate"/>
            </w:r>
            <w:r w:rsidR="007F7FDF">
              <w:rPr>
                <w:noProof/>
                <w:webHidden/>
              </w:rPr>
              <w:t>15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3" w:history="1">
            <w:r w:rsidR="007F7FDF" w:rsidRPr="00CC0306">
              <w:rPr>
                <w:rStyle w:val="Hyperlink"/>
                <w:noProof/>
              </w:rPr>
              <w:t>2.2.7</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should an MS take into consideration regarding S2S user for NES in CCN2ng Oracle Identity Management?</w:t>
            </w:r>
            <w:r w:rsidR="007F7FDF">
              <w:rPr>
                <w:noProof/>
                <w:webHidden/>
              </w:rPr>
              <w:tab/>
            </w:r>
            <w:r w:rsidR="007F7FDF">
              <w:rPr>
                <w:noProof/>
                <w:webHidden/>
              </w:rPr>
              <w:fldChar w:fldCharType="begin"/>
            </w:r>
            <w:r w:rsidR="007F7FDF">
              <w:rPr>
                <w:noProof/>
                <w:webHidden/>
              </w:rPr>
              <w:instrText xml:space="preserve"> PAGEREF _Toc171091153 \h </w:instrText>
            </w:r>
            <w:r w:rsidR="007F7FDF">
              <w:rPr>
                <w:noProof/>
                <w:webHidden/>
              </w:rPr>
            </w:r>
            <w:r w:rsidR="007F7FDF">
              <w:rPr>
                <w:noProof/>
                <w:webHidden/>
              </w:rPr>
              <w:fldChar w:fldCharType="separate"/>
            </w:r>
            <w:r w:rsidR="007F7FDF">
              <w:rPr>
                <w:noProof/>
                <w:webHidden/>
              </w:rPr>
              <w:t>15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4" w:history="1">
            <w:r w:rsidR="007F7FDF" w:rsidRPr="00CC0306">
              <w:rPr>
                <w:rStyle w:val="Hyperlink"/>
                <w:noProof/>
              </w:rPr>
              <w:t>2.2.8</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elements should an MS modify for the preparation of WSDL files to be uploaded on CCN2ng Platform in production environment?</w:t>
            </w:r>
            <w:r w:rsidR="007F7FDF">
              <w:rPr>
                <w:noProof/>
                <w:webHidden/>
              </w:rPr>
              <w:tab/>
            </w:r>
            <w:r w:rsidR="007F7FDF">
              <w:rPr>
                <w:noProof/>
                <w:webHidden/>
              </w:rPr>
              <w:fldChar w:fldCharType="begin"/>
            </w:r>
            <w:r w:rsidR="007F7FDF">
              <w:rPr>
                <w:noProof/>
                <w:webHidden/>
              </w:rPr>
              <w:instrText xml:space="preserve"> PAGEREF _Toc171091154 \h </w:instrText>
            </w:r>
            <w:r w:rsidR="007F7FDF">
              <w:rPr>
                <w:noProof/>
                <w:webHidden/>
              </w:rPr>
            </w:r>
            <w:r w:rsidR="007F7FDF">
              <w:rPr>
                <w:noProof/>
                <w:webHidden/>
              </w:rPr>
              <w:fldChar w:fldCharType="separate"/>
            </w:r>
            <w:r w:rsidR="007F7FDF">
              <w:rPr>
                <w:noProof/>
                <w:webHidden/>
              </w:rPr>
              <w:t>15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5" w:history="1">
            <w:r w:rsidR="007F7FDF" w:rsidRPr="00CC0306">
              <w:rPr>
                <w:rStyle w:val="Hyperlink"/>
                <w:noProof/>
              </w:rPr>
              <w:t>2.2.9</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Are there specific message types (IExxxx) where large messages from CR can be expected?</w:t>
            </w:r>
            <w:r w:rsidR="007F7FDF">
              <w:rPr>
                <w:noProof/>
                <w:webHidden/>
              </w:rPr>
              <w:tab/>
            </w:r>
            <w:r w:rsidR="007F7FDF">
              <w:rPr>
                <w:noProof/>
                <w:webHidden/>
              </w:rPr>
              <w:fldChar w:fldCharType="begin"/>
            </w:r>
            <w:r w:rsidR="007F7FDF">
              <w:rPr>
                <w:noProof/>
                <w:webHidden/>
              </w:rPr>
              <w:instrText xml:space="preserve"> PAGEREF _Toc171091155 \h </w:instrText>
            </w:r>
            <w:r w:rsidR="007F7FDF">
              <w:rPr>
                <w:noProof/>
                <w:webHidden/>
              </w:rPr>
            </w:r>
            <w:r w:rsidR="007F7FDF">
              <w:rPr>
                <w:noProof/>
                <w:webHidden/>
              </w:rPr>
              <w:fldChar w:fldCharType="separate"/>
            </w:r>
            <w:r w:rsidR="007F7FDF">
              <w:rPr>
                <w:noProof/>
                <w:webHidden/>
              </w:rPr>
              <w:t>16</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6" w:history="1">
            <w:r w:rsidR="007F7FDF" w:rsidRPr="00CC0306">
              <w:rPr>
                <w:rStyle w:val="Hyperlink"/>
                <w:noProof/>
              </w:rPr>
              <w:t>2.2.10</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are the technical differences between the .xml versions of the messages for Release 1 &amp; Release 2?</w:t>
            </w:r>
            <w:r w:rsidR="007F7FDF">
              <w:rPr>
                <w:noProof/>
                <w:webHidden/>
              </w:rPr>
              <w:tab/>
            </w:r>
            <w:r w:rsidR="007F7FDF">
              <w:rPr>
                <w:noProof/>
                <w:webHidden/>
              </w:rPr>
              <w:fldChar w:fldCharType="begin"/>
            </w:r>
            <w:r w:rsidR="007F7FDF">
              <w:rPr>
                <w:noProof/>
                <w:webHidden/>
              </w:rPr>
              <w:instrText xml:space="preserve"> PAGEREF _Toc171091156 \h </w:instrText>
            </w:r>
            <w:r w:rsidR="007F7FDF">
              <w:rPr>
                <w:noProof/>
                <w:webHidden/>
              </w:rPr>
            </w:r>
            <w:r w:rsidR="007F7FDF">
              <w:rPr>
                <w:noProof/>
                <w:webHidden/>
              </w:rPr>
              <w:fldChar w:fldCharType="separate"/>
            </w:r>
            <w:r w:rsidR="007F7FDF">
              <w:rPr>
                <w:noProof/>
                <w:webHidden/>
              </w:rPr>
              <w:t>16</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7" w:history="1">
            <w:r w:rsidR="007F7FDF" w:rsidRPr="00CC0306">
              <w:rPr>
                <w:rStyle w:val="Hyperlink"/>
                <w:noProof/>
              </w:rPr>
              <w:t>2.2.11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an actor distinguish F30/F32 reply messages in ICS2 Release 2?</w:t>
            </w:r>
            <w:r w:rsidR="007F7FDF">
              <w:rPr>
                <w:noProof/>
                <w:webHidden/>
              </w:rPr>
              <w:tab/>
            </w:r>
            <w:r w:rsidR="007F7FDF">
              <w:rPr>
                <w:noProof/>
                <w:webHidden/>
              </w:rPr>
              <w:fldChar w:fldCharType="begin"/>
            </w:r>
            <w:r w:rsidR="007F7FDF">
              <w:rPr>
                <w:noProof/>
                <w:webHidden/>
              </w:rPr>
              <w:instrText xml:space="preserve"> PAGEREF _Toc171091157 \h </w:instrText>
            </w:r>
            <w:r w:rsidR="007F7FDF">
              <w:rPr>
                <w:noProof/>
                <w:webHidden/>
              </w:rPr>
            </w:r>
            <w:r w:rsidR="007F7FDF">
              <w:rPr>
                <w:noProof/>
                <w:webHidden/>
              </w:rPr>
              <w:fldChar w:fldCharType="separate"/>
            </w:r>
            <w:r w:rsidR="007F7FDF">
              <w:rPr>
                <w:noProof/>
                <w:webHidden/>
              </w:rPr>
              <w:t>17</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8" w:history="1">
            <w:r w:rsidR="007F7FDF" w:rsidRPr="00CC0306">
              <w:rPr>
                <w:rStyle w:val="Hyperlink"/>
                <w:noProof/>
              </w:rPr>
              <w:t>2.2.12</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In Release 2, in the messages sent from CR (such as IE4R02/IE4R03), is the hyperlink field URI a link to an external website or to a physical attachment located within the ICS2 CR?</w:t>
            </w:r>
            <w:r w:rsidR="007F7FDF">
              <w:rPr>
                <w:noProof/>
                <w:webHidden/>
              </w:rPr>
              <w:tab/>
            </w:r>
            <w:r w:rsidR="007F7FDF">
              <w:rPr>
                <w:noProof/>
                <w:webHidden/>
              </w:rPr>
              <w:fldChar w:fldCharType="begin"/>
            </w:r>
            <w:r w:rsidR="007F7FDF">
              <w:rPr>
                <w:noProof/>
                <w:webHidden/>
              </w:rPr>
              <w:instrText xml:space="preserve"> PAGEREF _Toc171091158 \h </w:instrText>
            </w:r>
            <w:r w:rsidR="007F7FDF">
              <w:rPr>
                <w:noProof/>
                <w:webHidden/>
              </w:rPr>
            </w:r>
            <w:r w:rsidR="007F7FDF">
              <w:rPr>
                <w:noProof/>
                <w:webHidden/>
              </w:rPr>
              <w:fldChar w:fldCharType="separate"/>
            </w:r>
            <w:r w:rsidR="007F7FDF">
              <w:rPr>
                <w:noProof/>
                <w:webHidden/>
              </w:rPr>
              <w:t>17</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59" w:history="1">
            <w:r w:rsidR="007F7FDF" w:rsidRPr="00CC0306">
              <w:rPr>
                <w:rStyle w:val="Hyperlink"/>
                <w:noProof/>
              </w:rPr>
              <w:t>2.2.13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roles does the user need to have to download the attachment from CR UI?</w:t>
            </w:r>
            <w:r w:rsidR="007F7FDF">
              <w:rPr>
                <w:noProof/>
                <w:webHidden/>
              </w:rPr>
              <w:tab/>
            </w:r>
            <w:r w:rsidR="007F7FDF">
              <w:rPr>
                <w:noProof/>
                <w:webHidden/>
              </w:rPr>
              <w:fldChar w:fldCharType="begin"/>
            </w:r>
            <w:r w:rsidR="007F7FDF">
              <w:rPr>
                <w:noProof/>
                <w:webHidden/>
              </w:rPr>
              <w:instrText xml:space="preserve"> PAGEREF _Toc171091159 \h </w:instrText>
            </w:r>
            <w:r w:rsidR="007F7FDF">
              <w:rPr>
                <w:noProof/>
                <w:webHidden/>
              </w:rPr>
            </w:r>
            <w:r w:rsidR="007F7FDF">
              <w:rPr>
                <w:noProof/>
                <w:webHidden/>
              </w:rPr>
              <w:fldChar w:fldCharType="separate"/>
            </w:r>
            <w:r w:rsidR="007F7FDF">
              <w:rPr>
                <w:noProof/>
                <w:webHidden/>
              </w:rPr>
              <w:t>17</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60" w:history="1">
            <w:r w:rsidR="007F7FDF" w:rsidRPr="00CC0306">
              <w:rPr>
                <w:rStyle w:val="Hyperlink"/>
                <w:noProof/>
              </w:rPr>
              <w:t>2.2.14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In ICS2 Release 2 a new 'URI' field has been added. The filename field is still mandatory. For an attachment this would be the file name, for a URI, would this be the file path?</w:t>
            </w:r>
            <w:r w:rsidR="007F7FDF">
              <w:rPr>
                <w:noProof/>
                <w:webHidden/>
              </w:rPr>
              <w:tab/>
            </w:r>
            <w:r w:rsidR="007F7FDF">
              <w:rPr>
                <w:noProof/>
                <w:webHidden/>
              </w:rPr>
              <w:fldChar w:fldCharType="begin"/>
            </w:r>
            <w:r w:rsidR="007F7FDF">
              <w:rPr>
                <w:noProof/>
                <w:webHidden/>
              </w:rPr>
              <w:instrText xml:space="preserve"> PAGEREF _Toc171091160 \h </w:instrText>
            </w:r>
            <w:r w:rsidR="007F7FDF">
              <w:rPr>
                <w:noProof/>
                <w:webHidden/>
              </w:rPr>
            </w:r>
            <w:r w:rsidR="007F7FDF">
              <w:rPr>
                <w:noProof/>
                <w:webHidden/>
              </w:rPr>
              <w:fldChar w:fldCharType="separate"/>
            </w:r>
            <w:r w:rsidR="007F7FDF">
              <w:rPr>
                <w:noProof/>
                <w:webHidden/>
              </w:rPr>
              <w:t>18</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61" w:history="1">
            <w:r w:rsidR="007F7FDF" w:rsidRPr="00CC0306">
              <w:rPr>
                <w:rStyle w:val="Hyperlink"/>
                <w:noProof/>
              </w:rPr>
              <w:t>2.2.15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MS can support EOs issues in STP system configuration and setup of notifications preferences?</w:t>
            </w:r>
            <w:r w:rsidR="007F7FDF">
              <w:rPr>
                <w:noProof/>
                <w:webHidden/>
              </w:rPr>
              <w:tab/>
            </w:r>
            <w:r w:rsidR="007F7FDF">
              <w:rPr>
                <w:noProof/>
                <w:webHidden/>
              </w:rPr>
              <w:fldChar w:fldCharType="begin"/>
            </w:r>
            <w:r w:rsidR="007F7FDF">
              <w:rPr>
                <w:noProof/>
                <w:webHidden/>
              </w:rPr>
              <w:instrText xml:space="preserve"> PAGEREF _Toc171091161 \h </w:instrText>
            </w:r>
            <w:r w:rsidR="007F7FDF">
              <w:rPr>
                <w:noProof/>
                <w:webHidden/>
              </w:rPr>
            </w:r>
            <w:r w:rsidR="007F7FDF">
              <w:rPr>
                <w:noProof/>
                <w:webHidden/>
              </w:rPr>
              <w:fldChar w:fldCharType="separate"/>
            </w:r>
            <w:r w:rsidR="007F7FDF">
              <w:rPr>
                <w:noProof/>
                <w:webHidden/>
              </w:rPr>
              <w:t>18</w:t>
            </w:r>
            <w:r w:rsidR="007F7FDF">
              <w:rPr>
                <w:noProof/>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62" w:history="1">
            <w:r w:rsidR="007F7FDF" w:rsidRPr="00CC0306">
              <w:rPr>
                <w:rStyle w:val="Hyperlink"/>
              </w:rPr>
              <w:t>2.3</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FAQ related to EO</w:t>
            </w:r>
            <w:r w:rsidR="007F7FDF">
              <w:rPr>
                <w:webHidden/>
              </w:rPr>
              <w:tab/>
            </w:r>
            <w:r w:rsidR="007F7FDF">
              <w:rPr>
                <w:webHidden/>
              </w:rPr>
              <w:fldChar w:fldCharType="begin"/>
            </w:r>
            <w:r w:rsidR="007F7FDF">
              <w:rPr>
                <w:webHidden/>
              </w:rPr>
              <w:instrText xml:space="preserve"> PAGEREF _Toc171091162 \h </w:instrText>
            </w:r>
            <w:r w:rsidR="007F7FDF">
              <w:rPr>
                <w:webHidden/>
              </w:rPr>
            </w:r>
            <w:r w:rsidR="007F7FDF">
              <w:rPr>
                <w:webHidden/>
              </w:rPr>
              <w:fldChar w:fldCharType="separate"/>
            </w:r>
            <w:r w:rsidR="007F7FDF">
              <w:rPr>
                <w:webHidden/>
              </w:rPr>
              <w:t>18</w:t>
            </w:r>
            <w:r w:rsidR="007F7FDF">
              <w:rPr>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63" w:history="1">
            <w:r w:rsidR="007F7FDF" w:rsidRPr="00CC0306">
              <w:rPr>
                <w:rStyle w:val="Hyperlink"/>
                <w:noProof/>
              </w:rPr>
              <w:t>2.3.1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does the condition Cxxx for the optionality of data element 'Commodity code' in an IE3F32 message mean?</w:t>
            </w:r>
            <w:r w:rsidR="007F7FDF">
              <w:rPr>
                <w:noProof/>
                <w:webHidden/>
              </w:rPr>
              <w:tab/>
            </w:r>
            <w:r w:rsidR="007F7FDF">
              <w:rPr>
                <w:noProof/>
                <w:webHidden/>
              </w:rPr>
              <w:fldChar w:fldCharType="begin"/>
            </w:r>
            <w:r w:rsidR="007F7FDF">
              <w:rPr>
                <w:noProof/>
                <w:webHidden/>
              </w:rPr>
              <w:instrText xml:space="preserve"> PAGEREF _Toc171091163 \h </w:instrText>
            </w:r>
            <w:r w:rsidR="007F7FDF">
              <w:rPr>
                <w:noProof/>
                <w:webHidden/>
              </w:rPr>
            </w:r>
            <w:r w:rsidR="007F7FDF">
              <w:rPr>
                <w:noProof/>
                <w:webHidden/>
              </w:rPr>
              <w:fldChar w:fldCharType="separate"/>
            </w:r>
            <w:r w:rsidR="007F7FDF">
              <w:rPr>
                <w:noProof/>
                <w:webHidden/>
              </w:rPr>
              <w:t>18</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64" w:history="1">
            <w:r w:rsidR="007F7FDF" w:rsidRPr="00CC0306">
              <w:rPr>
                <w:rStyle w:val="Hyperlink"/>
                <w:noProof/>
              </w:rPr>
              <w:t>2.3.2</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is the process in case an EO would like to add further good items within an existing ENS filling?</w:t>
            </w:r>
            <w:r w:rsidR="007F7FDF">
              <w:rPr>
                <w:noProof/>
                <w:webHidden/>
              </w:rPr>
              <w:tab/>
            </w:r>
            <w:r w:rsidR="007F7FDF">
              <w:rPr>
                <w:noProof/>
                <w:webHidden/>
              </w:rPr>
              <w:fldChar w:fldCharType="begin"/>
            </w:r>
            <w:r w:rsidR="007F7FDF">
              <w:rPr>
                <w:noProof/>
                <w:webHidden/>
              </w:rPr>
              <w:instrText xml:space="preserve"> PAGEREF _Toc171091164 \h </w:instrText>
            </w:r>
            <w:r w:rsidR="007F7FDF">
              <w:rPr>
                <w:noProof/>
                <w:webHidden/>
              </w:rPr>
            </w:r>
            <w:r w:rsidR="007F7FDF">
              <w:rPr>
                <w:noProof/>
                <w:webHidden/>
              </w:rPr>
              <w:fldChar w:fldCharType="separate"/>
            </w:r>
            <w:r w:rsidR="007F7FDF">
              <w:rPr>
                <w:noProof/>
                <w:webHidden/>
              </w:rPr>
              <w:t>18</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65" w:history="1">
            <w:r w:rsidR="007F7FDF" w:rsidRPr="00CC0306">
              <w:rPr>
                <w:rStyle w:val="Hyperlink"/>
                <w:noProof/>
              </w:rPr>
              <w:t>2.3.3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In case an EO (sender) asks for a message with specific LRN, what is the process for detecting such message at central side?</w:t>
            </w:r>
            <w:r w:rsidR="007F7FDF">
              <w:rPr>
                <w:noProof/>
                <w:webHidden/>
              </w:rPr>
              <w:tab/>
            </w:r>
            <w:r w:rsidR="007F7FDF">
              <w:rPr>
                <w:noProof/>
                <w:webHidden/>
              </w:rPr>
              <w:fldChar w:fldCharType="begin"/>
            </w:r>
            <w:r w:rsidR="007F7FDF">
              <w:rPr>
                <w:noProof/>
                <w:webHidden/>
              </w:rPr>
              <w:instrText xml:space="preserve"> PAGEREF _Toc171091165 \h </w:instrText>
            </w:r>
            <w:r w:rsidR="007F7FDF">
              <w:rPr>
                <w:noProof/>
                <w:webHidden/>
              </w:rPr>
            </w:r>
            <w:r w:rsidR="007F7FDF">
              <w:rPr>
                <w:noProof/>
                <w:webHidden/>
              </w:rPr>
              <w:fldChar w:fldCharType="separate"/>
            </w:r>
            <w:r w:rsidR="007F7FDF">
              <w:rPr>
                <w:noProof/>
                <w:webHidden/>
              </w:rPr>
              <w:t>18</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66" w:history="1">
            <w:r w:rsidR="007F7FDF" w:rsidRPr="00CC0306">
              <w:rPr>
                <w:rStyle w:val="Hyperlink"/>
                <w:noProof/>
              </w:rPr>
              <w:t>2.3.4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are the phone numbers included in the ENS Filings (sent by the EOs) validated from STI? Please also include some examples.</w:t>
            </w:r>
            <w:r w:rsidR="007F7FDF">
              <w:rPr>
                <w:noProof/>
                <w:webHidden/>
              </w:rPr>
              <w:tab/>
            </w:r>
            <w:r w:rsidR="007F7FDF">
              <w:rPr>
                <w:noProof/>
                <w:webHidden/>
              </w:rPr>
              <w:fldChar w:fldCharType="begin"/>
            </w:r>
            <w:r w:rsidR="007F7FDF">
              <w:rPr>
                <w:noProof/>
                <w:webHidden/>
              </w:rPr>
              <w:instrText xml:space="preserve"> PAGEREF _Toc171091166 \h </w:instrText>
            </w:r>
            <w:r w:rsidR="007F7FDF">
              <w:rPr>
                <w:noProof/>
                <w:webHidden/>
              </w:rPr>
            </w:r>
            <w:r w:rsidR="007F7FDF">
              <w:rPr>
                <w:noProof/>
                <w:webHidden/>
              </w:rPr>
              <w:fldChar w:fldCharType="separate"/>
            </w:r>
            <w:r w:rsidR="007F7FDF">
              <w:rPr>
                <w:noProof/>
                <w:webHidden/>
              </w:rPr>
              <w:t>19</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67" w:history="1">
            <w:r w:rsidR="007F7FDF" w:rsidRPr="00CC0306">
              <w:rPr>
                <w:rStyle w:val="Hyperlink"/>
                <w:noProof/>
              </w:rPr>
              <w:t>2.3.5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Is there any alert triggered before the expiration of the registered certificates in the UUM&amp;DS system?</w:t>
            </w:r>
            <w:r w:rsidR="007F7FDF">
              <w:rPr>
                <w:noProof/>
                <w:webHidden/>
              </w:rPr>
              <w:tab/>
            </w:r>
            <w:r w:rsidR="007F7FDF">
              <w:rPr>
                <w:noProof/>
                <w:webHidden/>
              </w:rPr>
              <w:fldChar w:fldCharType="begin"/>
            </w:r>
            <w:r w:rsidR="007F7FDF">
              <w:rPr>
                <w:noProof/>
                <w:webHidden/>
              </w:rPr>
              <w:instrText xml:space="preserve"> PAGEREF _Toc171091167 \h </w:instrText>
            </w:r>
            <w:r w:rsidR="007F7FDF">
              <w:rPr>
                <w:noProof/>
                <w:webHidden/>
              </w:rPr>
            </w:r>
            <w:r w:rsidR="007F7FDF">
              <w:rPr>
                <w:noProof/>
                <w:webHidden/>
              </w:rPr>
              <w:fldChar w:fldCharType="separate"/>
            </w:r>
            <w:r w:rsidR="007F7FDF">
              <w:rPr>
                <w:noProof/>
                <w:webHidden/>
              </w:rPr>
              <w:t>19</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68" w:history="1">
            <w:r w:rsidR="007F7FDF" w:rsidRPr="00CC0306">
              <w:rPr>
                <w:rStyle w:val="Hyperlink"/>
                <w:noProof/>
              </w:rPr>
              <w:t>2.3.6</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Will there be a possibility for EOs with few movements to lodge ENS via a GUI, as it will not be feasible for these EOs to develop a full-fledged ICS2 system-to-system application?</w:t>
            </w:r>
            <w:r w:rsidR="007F7FDF">
              <w:rPr>
                <w:noProof/>
                <w:webHidden/>
              </w:rPr>
              <w:tab/>
            </w:r>
            <w:r w:rsidR="007F7FDF">
              <w:rPr>
                <w:noProof/>
                <w:webHidden/>
              </w:rPr>
              <w:fldChar w:fldCharType="begin"/>
            </w:r>
            <w:r w:rsidR="007F7FDF">
              <w:rPr>
                <w:noProof/>
                <w:webHidden/>
              </w:rPr>
              <w:instrText xml:space="preserve"> PAGEREF _Toc171091168 \h </w:instrText>
            </w:r>
            <w:r w:rsidR="007F7FDF">
              <w:rPr>
                <w:noProof/>
                <w:webHidden/>
              </w:rPr>
            </w:r>
            <w:r w:rsidR="007F7FDF">
              <w:rPr>
                <w:noProof/>
                <w:webHidden/>
              </w:rPr>
              <w:fldChar w:fldCharType="separate"/>
            </w:r>
            <w:r w:rsidR="007F7FDF">
              <w:rPr>
                <w:noProof/>
                <w:webHidden/>
              </w:rPr>
              <w:t>19</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69" w:history="1">
            <w:r w:rsidR="007F7FDF" w:rsidRPr="00CC0306">
              <w:rPr>
                <w:rStyle w:val="Hyperlink"/>
                <w:noProof/>
              </w:rPr>
              <w:t>2.3.7</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Are there any actions an Airline Company needs to perform in order to announce an ITSP being the technical connection?</w:t>
            </w:r>
            <w:r w:rsidR="007F7FDF">
              <w:rPr>
                <w:noProof/>
                <w:webHidden/>
              </w:rPr>
              <w:tab/>
            </w:r>
            <w:r w:rsidR="007F7FDF">
              <w:rPr>
                <w:noProof/>
                <w:webHidden/>
              </w:rPr>
              <w:fldChar w:fldCharType="begin"/>
            </w:r>
            <w:r w:rsidR="007F7FDF">
              <w:rPr>
                <w:noProof/>
                <w:webHidden/>
              </w:rPr>
              <w:instrText xml:space="preserve"> PAGEREF _Toc171091169 \h </w:instrText>
            </w:r>
            <w:r w:rsidR="007F7FDF">
              <w:rPr>
                <w:noProof/>
                <w:webHidden/>
              </w:rPr>
            </w:r>
            <w:r w:rsidR="007F7FDF">
              <w:rPr>
                <w:noProof/>
                <w:webHidden/>
              </w:rPr>
              <w:fldChar w:fldCharType="separate"/>
            </w:r>
            <w:r w:rsidR="007F7FDF">
              <w:rPr>
                <w:noProof/>
                <w:webHidden/>
              </w:rPr>
              <w:t>20</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0" w:history="1">
            <w:r w:rsidR="007F7FDF" w:rsidRPr="00CC0306">
              <w:rPr>
                <w:rStyle w:val="Hyperlink"/>
                <w:noProof/>
              </w:rPr>
              <w:t>2.3.8</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should be the business content of messages if the user of the services of an ITSP is a GHA (Ground Handling Agent) that represents multiple Airline Companies?</w:t>
            </w:r>
            <w:r w:rsidR="007F7FDF">
              <w:rPr>
                <w:noProof/>
                <w:webHidden/>
              </w:rPr>
              <w:tab/>
            </w:r>
            <w:r w:rsidR="007F7FDF">
              <w:rPr>
                <w:noProof/>
                <w:webHidden/>
              </w:rPr>
              <w:fldChar w:fldCharType="begin"/>
            </w:r>
            <w:r w:rsidR="007F7FDF">
              <w:rPr>
                <w:noProof/>
                <w:webHidden/>
              </w:rPr>
              <w:instrText xml:space="preserve"> PAGEREF _Toc171091170 \h </w:instrText>
            </w:r>
            <w:r w:rsidR="007F7FDF">
              <w:rPr>
                <w:noProof/>
                <w:webHidden/>
              </w:rPr>
            </w:r>
            <w:r w:rsidR="007F7FDF">
              <w:rPr>
                <w:noProof/>
                <w:webHidden/>
              </w:rPr>
              <w:fldChar w:fldCharType="separate"/>
            </w:r>
            <w:r w:rsidR="007F7FDF">
              <w:rPr>
                <w:noProof/>
                <w:webHidden/>
              </w:rPr>
              <w:t>20</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1" w:history="1">
            <w:r w:rsidR="007F7FDF" w:rsidRPr="00CC0306">
              <w:rPr>
                <w:rStyle w:val="Hyperlink"/>
                <w:noProof/>
              </w:rPr>
              <w:t>2.3.9</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 xml:space="preserve">What </w:t>
            </w:r>
            <w:r w:rsidR="007F7FDF" w:rsidRPr="00CC0306">
              <w:rPr>
                <w:rStyle w:val="Hyperlink"/>
                <w:bCs/>
                <w:noProof/>
              </w:rPr>
              <w:t>actions should be performed by an EO in order to receive notifications?</w:t>
            </w:r>
            <w:r w:rsidR="007F7FDF">
              <w:rPr>
                <w:noProof/>
                <w:webHidden/>
              </w:rPr>
              <w:tab/>
            </w:r>
            <w:r w:rsidR="007F7FDF">
              <w:rPr>
                <w:noProof/>
                <w:webHidden/>
              </w:rPr>
              <w:fldChar w:fldCharType="begin"/>
            </w:r>
            <w:r w:rsidR="007F7FDF">
              <w:rPr>
                <w:noProof/>
                <w:webHidden/>
              </w:rPr>
              <w:instrText xml:space="preserve"> PAGEREF _Toc171091171 \h </w:instrText>
            </w:r>
            <w:r w:rsidR="007F7FDF">
              <w:rPr>
                <w:noProof/>
                <w:webHidden/>
              </w:rPr>
            </w:r>
            <w:r w:rsidR="007F7FDF">
              <w:rPr>
                <w:noProof/>
                <w:webHidden/>
              </w:rPr>
              <w:fldChar w:fldCharType="separate"/>
            </w:r>
            <w:r w:rsidR="007F7FDF">
              <w:rPr>
                <w:noProof/>
                <w:webHidden/>
              </w:rPr>
              <w:t>20</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2" w:history="1">
            <w:r w:rsidR="007F7FDF" w:rsidRPr="00CC0306">
              <w:rPr>
                <w:rStyle w:val="Hyperlink"/>
                <w:noProof/>
              </w:rPr>
              <w:t>2.3.10</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If I am a carrier acting as person filing of master level information, which notifications do I receive?</w:t>
            </w:r>
            <w:r w:rsidR="007F7FDF">
              <w:rPr>
                <w:noProof/>
                <w:webHidden/>
              </w:rPr>
              <w:tab/>
            </w:r>
            <w:r w:rsidR="007F7FDF">
              <w:rPr>
                <w:noProof/>
                <w:webHidden/>
              </w:rPr>
              <w:fldChar w:fldCharType="begin"/>
            </w:r>
            <w:r w:rsidR="007F7FDF">
              <w:rPr>
                <w:noProof/>
                <w:webHidden/>
              </w:rPr>
              <w:instrText xml:space="preserve"> PAGEREF _Toc171091172 \h </w:instrText>
            </w:r>
            <w:r w:rsidR="007F7FDF">
              <w:rPr>
                <w:noProof/>
                <w:webHidden/>
              </w:rPr>
            </w:r>
            <w:r w:rsidR="007F7FDF">
              <w:rPr>
                <w:noProof/>
                <w:webHidden/>
              </w:rPr>
              <w:fldChar w:fldCharType="separate"/>
            </w:r>
            <w:r w:rsidR="007F7FDF">
              <w:rPr>
                <w:noProof/>
                <w:webHidden/>
              </w:rPr>
              <w:t>23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3" w:history="1">
            <w:r w:rsidR="007F7FDF" w:rsidRPr="00CC0306">
              <w:rPr>
                <w:rStyle w:val="Hyperlink"/>
                <w:noProof/>
              </w:rPr>
              <w:t>2.3.11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If I am a carrier not acting as person filing, which notifications do I receive?</w:t>
            </w:r>
            <w:r w:rsidR="007F7FDF">
              <w:rPr>
                <w:noProof/>
                <w:webHidden/>
              </w:rPr>
              <w:tab/>
            </w:r>
            <w:r w:rsidR="007F7FDF">
              <w:rPr>
                <w:noProof/>
                <w:webHidden/>
              </w:rPr>
              <w:fldChar w:fldCharType="begin"/>
            </w:r>
            <w:r w:rsidR="007F7FDF">
              <w:rPr>
                <w:noProof/>
                <w:webHidden/>
              </w:rPr>
              <w:instrText xml:space="preserve"> PAGEREF _Toc171091173 \h </w:instrText>
            </w:r>
            <w:r w:rsidR="007F7FDF">
              <w:rPr>
                <w:noProof/>
                <w:webHidden/>
              </w:rPr>
            </w:r>
            <w:r w:rsidR="007F7FDF">
              <w:rPr>
                <w:noProof/>
                <w:webHidden/>
              </w:rPr>
              <w:fldChar w:fldCharType="separate"/>
            </w:r>
            <w:r w:rsidR="007F7FDF">
              <w:rPr>
                <w:noProof/>
                <w:webHidden/>
              </w:rPr>
              <w:t>23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4" w:history="1">
            <w:r w:rsidR="007F7FDF" w:rsidRPr="00CC0306">
              <w:rPr>
                <w:rStyle w:val="Hyperlink"/>
                <w:noProof/>
              </w:rPr>
              <w:t>2.3.12</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the EO access STP?</w:t>
            </w:r>
            <w:r w:rsidR="007F7FDF">
              <w:rPr>
                <w:noProof/>
                <w:webHidden/>
              </w:rPr>
              <w:tab/>
            </w:r>
            <w:r w:rsidR="007F7FDF">
              <w:rPr>
                <w:noProof/>
                <w:webHidden/>
              </w:rPr>
              <w:fldChar w:fldCharType="begin"/>
            </w:r>
            <w:r w:rsidR="007F7FDF">
              <w:rPr>
                <w:noProof/>
                <w:webHidden/>
              </w:rPr>
              <w:instrText xml:space="preserve"> PAGEREF _Toc171091174 \h </w:instrText>
            </w:r>
            <w:r w:rsidR="007F7FDF">
              <w:rPr>
                <w:noProof/>
                <w:webHidden/>
              </w:rPr>
            </w:r>
            <w:r w:rsidR="007F7FDF">
              <w:rPr>
                <w:noProof/>
                <w:webHidden/>
              </w:rPr>
              <w:fldChar w:fldCharType="separate"/>
            </w:r>
            <w:r w:rsidR="007F7FDF">
              <w:rPr>
                <w:noProof/>
                <w:webHidden/>
              </w:rPr>
              <w:t>24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5" w:history="1">
            <w:r w:rsidR="007F7FDF" w:rsidRPr="00CC0306">
              <w:rPr>
                <w:rStyle w:val="Hyperlink"/>
                <w:noProof/>
              </w:rPr>
              <w:t>2.3.13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EO will receive DNL?</w:t>
            </w:r>
            <w:r w:rsidR="007F7FDF">
              <w:rPr>
                <w:noProof/>
                <w:webHidden/>
              </w:rPr>
              <w:tab/>
            </w:r>
            <w:r w:rsidR="007F7FDF">
              <w:rPr>
                <w:noProof/>
                <w:webHidden/>
              </w:rPr>
              <w:fldChar w:fldCharType="begin"/>
            </w:r>
            <w:r w:rsidR="007F7FDF">
              <w:rPr>
                <w:noProof/>
                <w:webHidden/>
              </w:rPr>
              <w:instrText xml:space="preserve"> PAGEREF _Toc171091175 \h </w:instrText>
            </w:r>
            <w:r w:rsidR="007F7FDF">
              <w:rPr>
                <w:noProof/>
                <w:webHidden/>
              </w:rPr>
            </w:r>
            <w:r w:rsidR="007F7FDF">
              <w:rPr>
                <w:noProof/>
                <w:webHidden/>
              </w:rPr>
              <w:fldChar w:fldCharType="separate"/>
            </w:r>
            <w:r w:rsidR="007F7FDF">
              <w:rPr>
                <w:noProof/>
                <w:webHidden/>
              </w:rPr>
              <w:t>24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6" w:history="1">
            <w:r w:rsidR="007F7FDF" w:rsidRPr="00CC0306">
              <w:rPr>
                <w:rStyle w:val="Hyperlink"/>
                <w:noProof/>
              </w:rPr>
              <w:t>2.3.14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the ICS2 system will know where to send the notifications?</w:t>
            </w:r>
            <w:r w:rsidR="007F7FDF">
              <w:rPr>
                <w:noProof/>
                <w:webHidden/>
              </w:rPr>
              <w:tab/>
            </w:r>
            <w:r w:rsidR="007F7FDF">
              <w:rPr>
                <w:noProof/>
                <w:webHidden/>
              </w:rPr>
              <w:fldChar w:fldCharType="begin"/>
            </w:r>
            <w:r w:rsidR="007F7FDF">
              <w:rPr>
                <w:noProof/>
                <w:webHidden/>
              </w:rPr>
              <w:instrText xml:space="preserve"> PAGEREF _Toc171091176 \h </w:instrText>
            </w:r>
            <w:r w:rsidR="007F7FDF">
              <w:rPr>
                <w:noProof/>
                <w:webHidden/>
              </w:rPr>
            </w:r>
            <w:r w:rsidR="007F7FDF">
              <w:rPr>
                <w:noProof/>
                <w:webHidden/>
              </w:rPr>
              <w:fldChar w:fldCharType="separate"/>
            </w:r>
            <w:r w:rsidR="007F7FDF">
              <w:rPr>
                <w:noProof/>
                <w:webHidden/>
              </w:rPr>
              <w:t>24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7" w:history="1">
            <w:r w:rsidR="007F7FDF" w:rsidRPr="00CC0306">
              <w:rPr>
                <w:rStyle w:val="Hyperlink"/>
                <w:noProof/>
              </w:rPr>
              <w:t>2.3.15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If I am using an ITSP, which notifications do I get?</w:t>
            </w:r>
            <w:r w:rsidR="007F7FDF">
              <w:rPr>
                <w:noProof/>
                <w:webHidden/>
              </w:rPr>
              <w:tab/>
            </w:r>
            <w:r w:rsidR="007F7FDF">
              <w:rPr>
                <w:noProof/>
                <w:webHidden/>
              </w:rPr>
              <w:fldChar w:fldCharType="begin"/>
            </w:r>
            <w:r w:rsidR="007F7FDF">
              <w:rPr>
                <w:noProof/>
                <w:webHidden/>
              </w:rPr>
              <w:instrText xml:space="preserve"> PAGEREF _Toc171091177 \h </w:instrText>
            </w:r>
            <w:r w:rsidR="007F7FDF">
              <w:rPr>
                <w:noProof/>
                <w:webHidden/>
              </w:rPr>
            </w:r>
            <w:r w:rsidR="007F7FDF">
              <w:rPr>
                <w:noProof/>
                <w:webHidden/>
              </w:rPr>
              <w:fldChar w:fldCharType="separate"/>
            </w:r>
            <w:r w:rsidR="007F7FDF">
              <w:rPr>
                <w:noProof/>
                <w:webHidden/>
              </w:rPr>
              <w:t>24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8" w:history="1">
            <w:r w:rsidR="007F7FDF" w:rsidRPr="00CC0306">
              <w:rPr>
                <w:rStyle w:val="Hyperlink"/>
                <w:noProof/>
              </w:rPr>
              <w:t>2.3.16</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If I use an ITSP, do I need to access the STP to configure my default communication path?</w:t>
            </w:r>
            <w:r w:rsidR="007F7FDF">
              <w:rPr>
                <w:noProof/>
                <w:webHidden/>
              </w:rPr>
              <w:tab/>
            </w:r>
            <w:r w:rsidR="007F7FDF">
              <w:rPr>
                <w:noProof/>
                <w:webHidden/>
              </w:rPr>
              <w:fldChar w:fldCharType="begin"/>
            </w:r>
            <w:r w:rsidR="007F7FDF">
              <w:rPr>
                <w:noProof/>
                <w:webHidden/>
              </w:rPr>
              <w:instrText xml:space="preserve"> PAGEREF _Toc171091178 \h </w:instrText>
            </w:r>
            <w:r w:rsidR="007F7FDF">
              <w:rPr>
                <w:noProof/>
                <w:webHidden/>
              </w:rPr>
            </w:r>
            <w:r w:rsidR="007F7FDF">
              <w:rPr>
                <w:noProof/>
                <w:webHidden/>
              </w:rPr>
              <w:fldChar w:fldCharType="separate"/>
            </w:r>
            <w:r w:rsidR="007F7FDF">
              <w:rPr>
                <w:noProof/>
                <w:webHidden/>
              </w:rPr>
              <w:t>25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79" w:history="1">
            <w:r w:rsidR="007F7FDF" w:rsidRPr="00CC0306">
              <w:rPr>
                <w:rStyle w:val="Hyperlink"/>
                <w:noProof/>
              </w:rPr>
              <w:t>2.3.17</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notifications can be sent to the Person filing not being in role of carrier?</w:t>
            </w:r>
            <w:r w:rsidR="007F7FDF">
              <w:rPr>
                <w:noProof/>
                <w:webHidden/>
              </w:rPr>
              <w:tab/>
            </w:r>
            <w:r w:rsidR="007F7FDF">
              <w:rPr>
                <w:noProof/>
                <w:webHidden/>
              </w:rPr>
              <w:fldChar w:fldCharType="begin"/>
            </w:r>
            <w:r w:rsidR="007F7FDF">
              <w:rPr>
                <w:noProof/>
                <w:webHidden/>
              </w:rPr>
              <w:instrText xml:space="preserve"> PAGEREF _Toc171091179 \h </w:instrText>
            </w:r>
            <w:r w:rsidR="007F7FDF">
              <w:rPr>
                <w:noProof/>
                <w:webHidden/>
              </w:rPr>
            </w:r>
            <w:r w:rsidR="007F7FDF">
              <w:rPr>
                <w:noProof/>
                <w:webHidden/>
              </w:rPr>
              <w:fldChar w:fldCharType="separate"/>
            </w:r>
            <w:r w:rsidR="007F7FDF">
              <w:rPr>
                <w:noProof/>
                <w:webHidden/>
              </w:rPr>
              <w:t>25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80" w:history="1">
            <w:r w:rsidR="007F7FDF" w:rsidRPr="00CC0306">
              <w:rPr>
                <w:rStyle w:val="Hyperlink"/>
                <w:noProof/>
              </w:rPr>
              <w:t>2.3.18</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If I am an Economic Operator, to whom should I address enquiries related to ICS2?</w:t>
            </w:r>
            <w:r w:rsidR="007F7FDF">
              <w:rPr>
                <w:noProof/>
                <w:webHidden/>
              </w:rPr>
              <w:tab/>
            </w:r>
            <w:r w:rsidR="007F7FDF">
              <w:rPr>
                <w:noProof/>
                <w:webHidden/>
              </w:rPr>
              <w:fldChar w:fldCharType="begin"/>
            </w:r>
            <w:r w:rsidR="007F7FDF">
              <w:rPr>
                <w:noProof/>
                <w:webHidden/>
              </w:rPr>
              <w:instrText xml:space="preserve"> PAGEREF _Toc171091180 \h </w:instrText>
            </w:r>
            <w:r w:rsidR="007F7FDF">
              <w:rPr>
                <w:noProof/>
                <w:webHidden/>
              </w:rPr>
            </w:r>
            <w:r w:rsidR="007F7FDF">
              <w:rPr>
                <w:noProof/>
                <w:webHidden/>
              </w:rPr>
              <w:fldChar w:fldCharType="separate"/>
            </w:r>
            <w:r w:rsidR="007F7FDF">
              <w:rPr>
                <w:noProof/>
                <w:webHidden/>
              </w:rPr>
              <w:t>25</w:t>
            </w:r>
            <w:r w:rsidR="007F7FDF">
              <w:rPr>
                <w:noProof/>
                <w:webHidden/>
              </w:rPr>
              <w:fldChar w:fldCharType="end"/>
            </w:r>
          </w:hyperlink>
        </w:p>
        <w:p w:rsidR="007F7FDF" w:rsidRDefault="001E702D">
          <w:pPr>
            <w:pStyle w:val="Verzeichnis1"/>
            <w:rPr>
              <w:rFonts w:asciiTheme="minorHAnsi" w:eastAsiaTheme="minorEastAsia" w:hAnsiTheme="minorHAnsi" w:cstheme="minorBidi"/>
              <w:b w:val="0"/>
              <w:caps w:val="0"/>
              <w:noProof/>
              <w:kern w:val="2"/>
              <w:sz w:val="24"/>
              <w:lang w:val="en-US" w:eastAsia="en-US"/>
              <w14:ligatures w14:val="standardContextual"/>
            </w:rPr>
          </w:pPr>
          <w:hyperlink w:anchor="_Toc171091181" w:history="1">
            <w:r w:rsidR="007F7FDF" w:rsidRPr="00CC0306">
              <w:rPr>
                <w:rStyle w:val="Hyperlink"/>
                <w:noProof/>
              </w:rPr>
              <w:t>3</w:t>
            </w:r>
            <w:r w:rsidR="007F7FDF">
              <w:rPr>
                <w:rFonts w:asciiTheme="minorHAnsi" w:eastAsiaTheme="minorEastAsia" w:hAnsiTheme="minorHAnsi" w:cstheme="minorBidi"/>
                <w:b w:val="0"/>
                <w:caps w:val="0"/>
                <w:noProof/>
                <w:kern w:val="2"/>
                <w:sz w:val="24"/>
                <w:lang w:val="en-US" w:eastAsia="en-US"/>
                <w14:ligatures w14:val="standardContextual"/>
              </w:rPr>
              <w:tab/>
            </w:r>
            <w:r w:rsidR="007F7FDF" w:rsidRPr="00CC0306">
              <w:rPr>
                <w:rStyle w:val="Hyperlink"/>
                <w:noProof/>
              </w:rPr>
              <w:t>Conformance Testing Frequently Asked Questions (FAQ)</w:t>
            </w:r>
            <w:r w:rsidR="007F7FDF">
              <w:rPr>
                <w:noProof/>
                <w:webHidden/>
              </w:rPr>
              <w:tab/>
            </w:r>
            <w:r w:rsidR="007F7FDF">
              <w:rPr>
                <w:noProof/>
                <w:webHidden/>
              </w:rPr>
              <w:fldChar w:fldCharType="begin"/>
            </w:r>
            <w:r w:rsidR="007F7FDF">
              <w:rPr>
                <w:noProof/>
                <w:webHidden/>
              </w:rPr>
              <w:instrText xml:space="preserve"> PAGEREF _Toc171091181 \h </w:instrText>
            </w:r>
            <w:r w:rsidR="007F7FDF">
              <w:rPr>
                <w:noProof/>
                <w:webHidden/>
              </w:rPr>
            </w:r>
            <w:r w:rsidR="007F7FDF">
              <w:rPr>
                <w:noProof/>
                <w:webHidden/>
              </w:rPr>
              <w:fldChar w:fldCharType="separate"/>
            </w:r>
            <w:r w:rsidR="007F7FDF">
              <w:rPr>
                <w:noProof/>
                <w:webHidden/>
              </w:rPr>
              <w:t>26</w:t>
            </w:r>
            <w:r w:rsidR="007F7FDF">
              <w:rPr>
                <w:noProof/>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82" w:history="1">
            <w:r w:rsidR="007F7FDF" w:rsidRPr="00CC0306">
              <w:rPr>
                <w:rStyle w:val="Hyperlink"/>
              </w:rPr>
              <w:t>3.1</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FAQ related to MS</w:t>
            </w:r>
            <w:r w:rsidR="007F7FDF">
              <w:rPr>
                <w:webHidden/>
              </w:rPr>
              <w:tab/>
            </w:r>
            <w:r w:rsidR="007F7FDF">
              <w:rPr>
                <w:webHidden/>
              </w:rPr>
              <w:fldChar w:fldCharType="begin"/>
            </w:r>
            <w:r w:rsidR="007F7FDF">
              <w:rPr>
                <w:webHidden/>
              </w:rPr>
              <w:instrText xml:space="preserve"> PAGEREF _Toc171091182 \h </w:instrText>
            </w:r>
            <w:r w:rsidR="007F7FDF">
              <w:rPr>
                <w:webHidden/>
              </w:rPr>
            </w:r>
            <w:r w:rsidR="007F7FDF">
              <w:rPr>
                <w:webHidden/>
              </w:rPr>
              <w:fldChar w:fldCharType="separate"/>
            </w:r>
            <w:r w:rsidR="007F7FDF">
              <w:rPr>
                <w:webHidden/>
              </w:rPr>
              <w:t>26</w:t>
            </w:r>
            <w:r w:rsidR="007F7FDF">
              <w:rPr>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83" w:history="1">
            <w:r w:rsidR="007F7FDF" w:rsidRPr="00CC0306">
              <w:rPr>
                <w:rStyle w:val="Hyperlink"/>
                <w:noProof/>
              </w:rPr>
              <w:t>3.1.1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is the use of Synergia and how can a user obtain a Synergia account?</w:t>
            </w:r>
            <w:r w:rsidR="007F7FDF">
              <w:rPr>
                <w:noProof/>
                <w:webHidden/>
              </w:rPr>
              <w:tab/>
            </w:r>
            <w:r w:rsidR="007F7FDF">
              <w:rPr>
                <w:noProof/>
                <w:webHidden/>
              </w:rPr>
              <w:fldChar w:fldCharType="begin"/>
            </w:r>
            <w:r w:rsidR="007F7FDF">
              <w:rPr>
                <w:noProof/>
                <w:webHidden/>
              </w:rPr>
              <w:instrText xml:space="preserve"> PAGEREF _Toc171091183 \h </w:instrText>
            </w:r>
            <w:r w:rsidR="007F7FDF">
              <w:rPr>
                <w:noProof/>
                <w:webHidden/>
              </w:rPr>
            </w:r>
            <w:r w:rsidR="007F7FDF">
              <w:rPr>
                <w:noProof/>
                <w:webHidden/>
              </w:rPr>
              <w:fldChar w:fldCharType="separate"/>
            </w:r>
            <w:r w:rsidR="007F7FDF">
              <w:rPr>
                <w:noProof/>
                <w:webHidden/>
              </w:rPr>
              <w:t>26</w:t>
            </w:r>
            <w:r w:rsidR="007F7FDF">
              <w:rPr>
                <w:noProof/>
                <w:webHidden/>
              </w:rPr>
              <w:fldChar w:fldCharType="end"/>
            </w:r>
          </w:hyperlink>
        </w:p>
        <w:p w:rsidR="007F7FDF" w:rsidRDefault="001E702D">
          <w:pPr>
            <w:pStyle w:val="Verzeichnis3"/>
            <w:rPr>
              <w:rFonts w:asciiTheme="minorHAnsi" w:eastAsiaTheme="minorEastAsia" w:hAnsiTheme="minorHAnsi" w:cstheme="minorBidi"/>
              <w:noProof/>
              <w:kern w:val="2"/>
              <w:sz w:val="24"/>
              <w:lang w:val="en-US" w:eastAsia="en-US"/>
              <w14:ligatures w14:val="standardContextual"/>
            </w:rPr>
          </w:pPr>
          <w:hyperlink w:anchor="_Toc171091184" w:history="1">
            <w:r w:rsidR="007F7FDF" w:rsidRPr="00CC0306">
              <w:rPr>
                <w:rStyle w:val="Hyperlink"/>
                <w:noProof/>
              </w:rPr>
              <w:t>3.1.2 What is the usage of MON&amp;BS as supportive tool to the EO-Self Conformance Campaign?</w:t>
            </w:r>
            <w:r w:rsidR="007F7FDF">
              <w:rPr>
                <w:noProof/>
                <w:webHidden/>
              </w:rPr>
              <w:tab/>
            </w:r>
            <w:r w:rsidR="007F7FDF">
              <w:rPr>
                <w:noProof/>
                <w:webHidden/>
              </w:rPr>
              <w:fldChar w:fldCharType="begin"/>
            </w:r>
            <w:r w:rsidR="007F7FDF">
              <w:rPr>
                <w:noProof/>
                <w:webHidden/>
              </w:rPr>
              <w:instrText xml:space="preserve"> PAGEREF _Toc171091184 \h </w:instrText>
            </w:r>
            <w:r w:rsidR="007F7FDF">
              <w:rPr>
                <w:noProof/>
                <w:webHidden/>
              </w:rPr>
            </w:r>
            <w:r w:rsidR="007F7FDF">
              <w:rPr>
                <w:noProof/>
                <w:webHidden/>
              </w:rPr>
              <w:fldChar w:fldCharType="separate"/>
            </w:r>
            <w:r w:rsidR="007F7FDF">
              <w:rPr>
                <w:noProof/>
                <w:webHidden/>
              </w:rPr>
              <w:t>26</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85" w:history="1">
            <w:r w:rsidR="007F7FDF" w:rsidRPr="00CC0306">
              <w:rPr>
                <w:rStyle w:val="Hyperlink"/>
                <w:noProof/>
              </w:rPr>
              <w:t>3.1.3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Can an MS user access STI-STP in Conformance Environment?</w:t>
            </w:r>
            <w:r w:rsidR="007F7FDF">
              <w:rPr>
                <w:noProof/>
                <w:webHidden/>
              </w:rPr>
              <w:tab/>
            </w:r>
            <w:r w:rsidR="007F7FDF">
              <w:rPr>
                <w:noProof/>
                <w:webHidden/>
              </w:rPr>
              <w:fldChar w:fldCharType="begin"/>
            </w:r>
            <w:r w:rsidR="007F7FDF">
              <w:rPr>
                <w:noProof/>
                <w:webHidden/>
              </w:rPr>
              <w:instrText xml:space="preserve"> PAGEREF _Toc171091185 \h </w:instrText>
            </w:r>
            <w:r w:rsidR="007F7FDF">
              <w:rPr>
                <w:noProof/>
                <w:webHidden/>
              </w:rPr>
            </w:r>
            <w:r w:rsidR="007F7FDF">
              <w:rPr>
                <w:noProof/>
                <w:webHidden/>
              </w:rPr>
              <w:fldChar w:fldCharType="separate"/>
            </w:r>
            <w:r w:rsidR="007F7FDF">
              <w:rPr>
                <w:noProof/>
                <w:webHidden/>
              </w:rPr>
              <w:t>27</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86" w:history="1">
            <w:r w:rsidR="007F7FDF" w:rsidRPr="00CC0306">
              <w:rPr>
                <w:rStyle w:val="Hyperlink"/>
                <w:noProof/>
              </w:rPr>
              <w:t>3.1.4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Who is involved in the IsAlive (connectivity verification)?</w:t>
            </w:r>
            <w:r w:rsidR="007F7FDF">
              <w:rPr>
                <w:noProof/>
                <w:webHidden/>
              </w:rPr>
              <w:tab/>
            </w:r>
            <w:r w:rsidR="007F7FDF">
              <w:rPr>
                <w:noProof/>
                <w:webHidden/>
              </w:rPr>
              <w:fldChar w:fldCharType="begin"/>
            </w:r>
            <w:r w:rsidR="007F7FDF">
              <w:rPr>
                <w:noProof/>
                <w:webHidden/>
              </w:rPr>
              <w:instrText xml:space="preserve"> PAGEREF _Toc171091186 \h </w:instrText>
            </w:r>
            <w:r w:rsidR="007F7FDF">
              <w:rPr>
                <w:noProof/>
                <w:webHidden/>
              </w:rPr>
            </w:r>
            <w:r w:rsidR="007F7FDF">
              <w:rPr>
                <w:noProof/>
                <w:webHidden/>
              </w:rPr>
              <w:fldChar w:fldCharType="separate"/>
            </w:r>
            <w:r w:rsidR="007F7FDF">
              <w:rPr>
                <w:noProof/>
                <w:webHidden/>
              </w:rPr>
              <w:t>27</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87" w:history="1">
            <w:r w:rsidR="007F7FDF" w:rsidRPr="00CC0306">
              <w:rPr>
                <w:rStyle w:val="Hyperlink"/>
                <w:noProof/>
              </w:rPr>
              <w:t>3.1.5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an MS verify that they have sent a successful isAlive test in Conformance Environment of ICS2 R2?</w:t>
            </w:r>
            <w:r w:rsidR="007F7FDF">
              <w:rPr>
                <w:noProof/>
                <w:webHidden/>
              </w:rPr>
              <w:tab/>
            </w:r>
            <w:r w:rsidR="007F7FDF">
              <w:rPr>
                <w:noProof/>
                <w:webHidden/>
              </w:rPr>
              <w:fldChar w:fldCharType="begin"/>
            </w:r>
            <w:r w:rsidR="007F7FDF">
              <w:rPr>
                <w:noProof/>
                <w:webHidden/>
              </w:rPr>
              <w:instrText xml:space="preserve"> PAGEREF _Toc171091187 \h </w:instrText>
            </w:r>
            <w:r w:rsidR="007F7FDF">
              <w:rPr>
                <w:noProof/>
                <w:webHidden/>
              </w:rPr>
            </w:r>
            <w:r w:rsidR="007F7FDF">
              <w:rPr>
                <w:noProof/>
                <w:webHidden/>
              </w:rPr>
              <w:fldChar w:fldCharType="separate"/>
            </w:r>
            <w:r w:rsidR="007F7FDF">
              <w:rPr>
                <w:noProof/>
                <w:webHidden/>
              </w:rPr>
              <w:t>27</w:t>
            </w:r>
            <w:r w:rsidR="007F7FDF">
              <w:rPr>
                <w:noProof/>
                <w:webHidden/>
              </w:rPr>
              <w:fldChar w:fldCharType="end"/>
            </w:r>
          </w:hyperlink>
        </w:p>
        <w:p w:rsidR="007F7FDF" w:rsidRDefault="001E702D">
          <w:pPr>
            <w:pStyle w:val="Verzeichnis2"/>
            <w:rPr>
              <w:rFonts w:asciiTheme="minorHAnsi" w:eastAsiaTheme="minorEastAsia" w:hAnsiTheme="minorHAnsi" w:cstheme="minorBidi"/>
              <w:kern w:val="2"/>
              <w:sz w:val="24"/>
              <w:lang w:val="en-US" w:eastAsia="en-US"/>
              <w14:ligatures w14:val="standardContextual"/>
            </w:rPr>
          </w:pPr>
          <w:hyperlink w:anchor="_Toc171091188" w:history="1">
            <w:r w:rsidR="007F7FDF" w:rsidRPr="00CC0306">
              <w:rPr>
                <w:rStyle w:val="Hyperlink"/>
              </w:rPr>
              <w:t>3.2</w:t>
            </w:r>
            <w:r w:rsidR="007F7FDF">
              <w:rPr>
                <w:rFonts w:asciiTheme="minorHAnsi" w:eastAsiaTheme="minorEastAsia" w:hAnsiTheme="minorHAnsi" w:cstheme="minorBidi"/>
                <w:kern w:val="2"/>
                <w:sz w:val="24"/>
                <w:lang w:val="en-US" w:eastAsia="en-US"/>
                <w14:ligatures w14:val="standardContextual"/>
              </w:rPr>
              <w:tab/>
            </w:r>
            <w:r w:rsidR="007F7FDF" w:rsidRPr="00CC0306">
              <w:rPr>
                <w:rStyle w:val="Hyperlink"/>
              </w:rPr>
              <w:t>FAQ related to EO</w:t>
            </w:r>
            <w:r w:rsidR="007F7FDF">
              <w:rPr>
                <w:webHidden/>
              </w:rPr>
              <w:tab/>
            </w:r>
            <w:r w:rsidR="007F7FDF">
              <w:rPr>
                <w:webHidden/>
              </w:rPr>
              <w:fldChar w:fldCharType="begin"/>
            </w:r>
            <w:r w:rsidR="007F7FDF">
              <w:rPr>
                <w:webHidden/>
              </w:rPr>
              <w:instrText xml:space="preserve"> PAGEREF _Toc171091188 \h </w:instrText>
            </w:r>
            <w:r w:rsidR="007F7FDF">
              <w:rPr>
                <w:webHidden/>
              </w:rPr>
            </w:r>
            <w:r w:rsidR="007F7FDF">
              <w:rPr>
                <w:webHidden/>
              </w:rPr>
              <w:fldChar w:fldCharType="separate"/>
            </w:r>
            <w:r w:rsidR="007F7FDF">
              <w:rPr>
                <w:webHidden/>
              </w:rPr>
              <w:t>28</w:t>
            </w:r>
            <w:r w:rsidR="007F7FDF">
              <w:rPr>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89" w:history="1">
            <w:r w:rsidR="007F7FDF" w:rsidRPr="00CC0306">
              <w:rPr>
                <w:rStyle w:val="Hyperlink"/>
                <w:noProof/>
              </w:rPr>
              <w:t>3.2.1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Who is considered a Sender in the context of the ICS2 system?</w:t>
            </w:r>
            <w:r w:rsidR="007F7FDF">
              <w:rPr>
                <w:noProof/>
                <w:webHidden/>
              </w:rPr>
              <w:tab/>
            </w:r>
            <w:r w:rsidR="007F7FDF">
              <w:rPr>
                <w:noProof/>
                <w:webHidden/>
              </w:rPr>
              <w:fldChar w:fldCharType="begin"/>
            </w:r>
            <w:r w:rsidR="007F7FDF">
              <w:rPr>
                <w:noProof/>
                <w:webHidden/>
              </w:rPr>
              <w:instrText xml:space="preserve"> PAGEREF _Toc171091189 \h </w:instrText>
            </w:r>
            <w:r w:rsidR="007F7FDF">
              <w:rPr>
                <w:noProof/>
                <w:webHidden/>
              </w:rPr>
            </w:r>
            <w:r w:rsidR="007F7FDF">
              <w:rPr>
                <w:noProof/>
                <w:webHidden/>
              </w:rPr>
              <w:fldChar w:fldCharType="separate"/>
            </w:r>
            <w:r w:rsidR="007F7FDF">
              <w:rPr>
                <w:noProof/>
                <w:webHidden/>
              </w:rPr>
              <w:t>28</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0" w:history="1">
            <w:r w:rsidR="007F7FDF" w:rsidRPr="00CC0306">
              <w:rPr>
                <w:rStyle w:val="Hyperlink"/>
                <w:noProof/>
              </w:rPr>
              <w:t>3.2.2</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Who is considered an IT Service Provider (ITSP) in the context of the ICS2 system?</w:t>
            </w:r>
            <w:r w:rsidR="007F7FDF">
              <w:rPr>
                <w:noProof/>
                <w:webHidden/>
              </w:rPr>
              <w:tab/>
            </w:r>
            <w:r w:rsidR="007F7FDF">
              <w:rPr>
                <w:noProof/>
                <w:webHidden/>
              </w:rPr>
              <w:fldChar w:fldCharType="begin"/>
            </w:r>
            <w:r w:rsidR="007F7FDF">
              <w:rPr>
                <w:noProof/>
                <w:webHidden/>
              </w:rPr>
              <w:instrText xml:space="preserve"> PAGEREF _Toc171091190 \h </w:instrText>
            </w:r>
            <w:r w:rsidR="007F7FDF">
              <w:rPr>
                <w:noProof/>
                <w:webHidden/>
              </w:rPr>
            </w:r>
            <w:r w:rsidR="007F7FDF">
              <w:rPr>
                <w:noProof/>
                <w:webHidden/>
              </w:rPr>
              <w:fldChar w:fldCharType="separate"/>
            </w:r>
            <w:r w:rsidR="007F7FDF">
              <w:rPr>
                <w:noProof/>
                <w:webHidden/>
              </w:rPr>
              <w:t>28</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1" w:history="1">
            <w:r w:rsidR="007F7FDF" w:rsidRPr="00CC0306">
              <w:rPr>
                <w:rStyle w:val="Hyperlink"/>
                <w:noProof/>
              </w:rPr>
              <w:t>3.2.3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Is a declarant/representative that uses an IT Service Provider (ITSP) to lodge an ENS in the ICS2 system obliged to register a digital certificate in UUM&amp;DS?</w:t>
            </w:r>
            <w:r w:rsidR="007F7FDF">
              <w:rPr>
                <w:noProof/>
                <w:webHidden/>
              </w:rPr>
              <w:tab/>
            </w:r>
            <w:r w:rsidR="007F7FDF">
              <w:rPr>
                <w:noProof/>
                <w:webHidden/>
              </w:rPr>
              <w:fldChar w:fldCharType="begin"/>
            </w:r>
            <w:r w:rsidR="007F7FDF">
              <w:rPr>
                <w:noProof/>
                <w:webHidden/>
              </w:rPr>
              <w:instrText xml:space="preserve"> PAGEREF _Toc171091191 \h </w:instrText>
            </w:r>
            <w:r w:rsidR="007F7FDF">
              <w:rPr>
                <w:noProof/>
                <w:webHidden/>
              </w:rPr>
            </w:r>
            <w:r w:rsidR="007F7FDF">
              <w:rPr>
                <w:noProof/>
                <w:webHidden/>
              </w:rPr>
              <w:fldChar w:fldCharType="separate"/>
            </w:r>
            <w:r w:rsidR="007F7FDF">
              <w:rPr>
                <w:noProof/>
                <w:webHidden/>
              </w:rPr>
              <w:t>28</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2" w:history="1">
            <w:r w:rsidR="007F7FDF" w:rsidRPr="00CC0306">
              <w:rPr>
                <w:rStyle w:val="Hyperlink"/>
                <w:noProof/>
              </w:rPr>
              <w:t>3.2.4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documents should an EO or ITSP Provider consult for their preparation prior to the Conformance Testing?</w:t>
            </w:r>
            <w:r w:rsidR="007F7FDF">
              <w:rPr>
                <w:noProof/>
                <w:webHidden/>
              </w:rPr>
              <w:tab/>
            </w:r>
            <w:r w:rsidR="007F7FDF">
              <w:rPr>
                <w:noProof/>
                <w:webHidden/>
              </w:rPr>
              <w:fldChar w:fldCharType="begin"/>
            </w:r>
            <w:r w:rsidR="007F7FDF">
              <w:rPr>
                <w:noProof/>
                <w:webHidden/>
              </w:rPr>
              <w:instrText xml:space="preserve"> PAGEREF _Toc171091192 \h </w:instrText>
            </w:r>
            <w:r w:rsidR="007F7FDF">
              <w:rPr>
                <w:noProof/>
                <w:webHidden/>
              </w:rPr>
            </w:r>
            <w:r w:rsidR="007F7FDF">
              <w:rPr>
                <w:noProof/>
                <w:webHidden/>
              </w:rPr>
              <w:fldChar w:fldCharType="separate"/>
            </w:r>
            <w:r w:rsidR="007F7FDF">
              <w:rPr>
                <w:noProof/>
                <w:webHidden/>
              </w:rPr>
              <w:t>28</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3" w:history="1">
            <w:r w:rsidR="007F7FDF" w:rsidRPr="00CC0306">
              <w:rPr>
                <w:rStyle w:val="Hyperlink"/>
                <w:noProof/>
              </w:rPr>
              <w:t>3.2.5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steps should be followed by an Economic Operator (or an ITSP) to establish the AS4 connectivity prior to the conformance testing?</w:t>
            </w:r>
            <w:r w:rsidR="007F7FDF">
              <w:rPr>
                <w:noProof/>
                <w:webHidden/>
              </w:rPr>
              <w:tab/>
            </w:r>
            <w:r w:rsidR="007F7FDF">
              <w:rPr>
                <w:noProof/>
                <w:webHidden/>
              </w:rPr>
              <w:fldChar w:fldCharType="begin"/>
            </w:r>
            <w:r w:rsidR="007F7FDF">
              <w:rPr>
                <w:noProof/>
                <w:webHidden/>
              </w:rPr>
              <w:instrText xml:space="preserve"> PAGEREF _Toc171091193 \h </w:instrText>
            </w:r>
            <w:r w:rsidR="007F7FDF">
              <w:rPr>
                <w:noProof/>
                <w:webHidden/>
              </w:rPr>
            </w:r>
            <w:r w:rsidR="007F7FDF">
              <w:rPr>
                <w:noProof/>
                <w:webHidden/>
              </w:rPr>
              <w:fldChar w:fldCharType="separate"/>
            </w:r>
            <w:r w:rsidR="007F7FDF">
              <w:rPr>
                <w:noProof/>
                <w:webHidden/>
              </w:rPr>
              <w:t>29</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4" w:history="1">
            <w:r w:rsidR="007F7FDF" w:rsidRPr="00CC0306">
              <w:rPr>
                <w:rStyle w:val="Hyperlink"/>
                <w:noProof/>
              </w:rPr>
              <w:t>3.2.6</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an EO ensure that a request for the Access Point configuration has been sent to ITSM?</w:t>
            </w:r>
            <w:r w:rsidR="007F7FDF">
              <w:rPr>
                <w:noProof/>
                <w:webHidden/>
              </w:rPr>
              <w:tab/>
            </w:r>
            <w:r w:rsidR="007F7FDF">
              <w:rPr>
                <w:noProof/>
                <w:webHidden/>
              </w:rPr>
              <w:fldChar w:fldCharType="begin"/>
            </w:r>
            <w:r w:rsidR="007F7FDF">
              <w:rPr>
                <w:noProof/>
                <w:webHidden/>
              </w:rPr>
              <w:instrText xml:space="preserve"> PAGEREF _Toc171091194 \h </w:instrText>
            </w:r>
            <w:r w:rsidR="007F7FDF">
              <w:rPr>
                <w:noProof/>
                <w:webHidden/>
              </w:rPr>
            </w:r>
            <w:r w:rsidR="007F7FDF">
              <w:rPr>
                <w:noProof/>
                <w:webHidden/>
              </w:rPr>
              <w:fldChar w:fldCharType="separate"/>
            </w:r>
            <w:r w:rsidR="007F7FDF">
              <w:rPr>
                <w:noProof/>
                <w:webHidden/>
              </w:rPr>
              <w:t>30</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5" w:history="1">
            <w:r w:rsidR="007F7FDF" w:rsidRPr="00CC0306">
              <w:rPr>
                <w:rStyle w:val="Hyperlink"/>
                <w:noProof/>
              </w:rPr>
              <w:t>3.2.7</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an EO edit an access point through STI-STP?</w:t>
            </w:r>
            <w:r w:rsidR="007F7FDF">
              <w:rPr>
                <w:noProof/>
                <w:webHidden/>
              </w:rPr>
              <w:tab/>
            </w:r>
            <w:r w:rsidR="007F7FDF">
              <w:rPr>
                <w:noProof/>
                <w:webHidden/>
              </w:rPr>
              <w:fldChar w:fldCharType="begin"/>
            </w:r>
            <w:r w:rsidR="007F7FDF">
              <w:rPr>
                <w:noProof/>
                <w:webHidden/>
              </w:rPr>
              <w:instrText xml:space="preserve"> PAGEREF _Toc171091195 \h </w:instrText>
            </w:r>
            <w:r w:rsidR="007F7FDF">
              <w:rPr>
                <w:noProof/>
                <w:webHidden/>
              </w:rPr>
            </w:r>
            <w:r w:rsidR="007F7FDF">
              <w:rPr>
                <w:noProof/>
                <w:webHidden/>
              </w:rPr>
              <w:fldChar w:fldCharType="separate"/>
            </w:r>
            <w:r w:rsidR="007F7FDF">
              <w:rPr>
                <w:noProof/>
                <w:webHidden/>
              </w:rPr>
              <w:t>30</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6" w:history="1">
            <w:r w:rsidR="007F7FDF" w:rsidRPr="00CC0306">
              <w:rPr>
                <w:rStyle w:val="Hyperlink"/>
                <w:noProof/>
              </w:rPr>
              <w:t>3.2.8</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an EO delete a configured access point through STI-STP?</w:t>
            </w:r>
            <w:r w:rsidR="007F7FDF">
              <w:rPr>
                <w:noProof/>
                <w:webHidden/>
              </w:rPr>
              <w:tab/>
            </w:r>
            <w:r w:rsidR="007F7FDF">
              <w:rPr>
                <w:noProof/>
                <w:webHidden/>
              </w:rPr>
              <w:fldChar w:fldCharType="begin"/>
            </w:r>
            <w:r w:rsidR="007F7FDF">
              <w:rPr>
                <w:noProof/>
                <w:webHidden/>
              </w:rPr>
              <w:instrText xml:space="preserve"> PAGEREF _Toc171091196 \h </w:instrText>
            </w:r>
            <w:r w:rsidR="007F7FDF">
              <w:rPr>
                <w:noProof/>
                <w:webHidden/>
              </w:rPr>
            </w:r>
            <w:r w:rsidR="007F7FDF">
              <w:rPr>
                <w:noProof/>
                <w:webHidden/>
              </w:rPr>
              <w:fldChar w:fldCharType="separate"/>
            </w:r>
            <w:r w:rsidR="007F7FDF">
              <w:rPr>
                <w:noProof/>
                <w:webHidden/>
              </w:rPr>
              <w:t>30</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7" w:history="1">
            <w:r w:rsidR="007F7FDF" w:rsidRPr="00CC0306">
              <w:rPr>
                <w:rStyle w:val="Hyperlink"/>
                <w:bCs/>
                <w:noProof/>
              </w:rPr>
              <w:t>3.2.9</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many certificates should be used by the EOs?</w:t>
            </w:r>
            <w:r w:rsidR="007F7FDF">
              <w:rPr>
                <w:noProof/>
                <w:webHidden/>
              </w:rPr>
              <w:tab/>
            </w:r>
            <w:r w:rsidR="007F7FDF">
              <w:rPr>
                <w:noProof/>
                <w:webHidden/>
              </w:rPr>
              <w:fldChar w:fldCharType="begin"/>
            </w:r>
            <w:r w:rsidR="007F7FDF">
              <w:rPr>
                <w:noProof/>
                <w:webHidden/>
              </w:rPr>
              <w:instrText xml:space="preserve"> PAGEREF _Toc171091197 \h </w:instrText>
            </w:r>
            <w:r w:rsidR="007F7FDF">
              <w:rPr>
                <w:noProof/>
                <w:webHidden/>
              </w:rPr>
            </w:r>
            <w:r w:rsidR="007F7FDF">
              <w:rPr>
                <w:noProof/>
                <w:webHidden/>
              </w:rPr>
              <w:fldChar w:fldCharType="separate"/>
            </w:r>
            <w:r w:rsidR="007F7FDF">
              <w:rPr>
                <w:noProof/>
                <w:webHidden/>
              </w:rPr>
              <w:t>30</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8" w:history="1">
            <w:r w:rsidR="007F7FDF" w:rsidRPr="00CC0306">
              <w:rPr>
                <w:rStyle w:val="Hyperlink"/>
                <w:noProof/>
              </w:rPr>
              <w:t>3.2.10</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an EO verify that the TLS (Transport Layer Security) certificate they have obtained is from a trusted Certificate Authority?</w:t>
            </w:r>
            <w:r w:rsidR="007F7FDF">
              <w:rPr>
                <w:noProof/>
                <w:webHidden/>
              </w:rPr>
              <w:tab/>
            </w:r>
            <w:r w:rsidR="007F7FDF">
              <w:rPr>
                <w:noProof/>
                <w:webHidden/>
              </w:rPr>
              <w:fldChar w:fldCharType="begin"/>
            </w:r>
            <w:r w:rsidR="007F7FDF">
              <w:rPr>
                <w:noProof/>
                <w:webHidden/>
              </w:rPr>
              <w:instrText xml:space="preserve"> PAGEREF _Toc171091198 \h </w:instrText>
            </w:r>
            <w:r w:rsidR="007F7FDF">
              <w:rPr>
                <w:noProof/>
                <w:webHidden/>
              </w:rPr>
            </w:r>
            <w:r w:rsidR="007F7FDF">
              <w:rPr>
                <w:noProof/>
                <w:webHidden/>
              </w:rPr>
              <w:fldChar w:fldCharType="separate"/>
            </w:r>
            <w:r w:rsidR="007F7FDF">
              <w:rPr>
                <w:noProof/>
                <w:webHidden/>
              </w:rPr>
              <w:t>31</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199" w:history="1">
            <w:r w:rsidR="007F7FDF" w:rsidRPr="00CC0306">
              <w:rPr>
                <w:rStyle w:val="Hyperlink"/>
                <w:noProof/>
              </w:rPr>
              <w:t>3.2.11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From which Certificate Authorities (CAs) can an EO issue its certificate for ICS2 message sealing (signing)?</w:t>
            </w:r>
            <w:r w:rsidR="007F7FDF">
              <w:rPr>
                <w:noProof/>
                <w:webHidden/>
              </w:rPr>
              <w:tab/>
            </w:r>
            <w:r w:rsidR="007F7FDF">
              <w:rPr>
                <w:noProof/>
                <w:webHidden/>
              </w:rPr>
              <w:fldChar w:fldCharType="begin"/>
            </w:r>
            <w:r w:rsidR="007F7FDF">
              <w:rPr>
                <w:noProof/>
                <w:webHidden/>
              </w:rPr>
              <w:instrText xml:space="preserve"> PAGEREF _Toc171091199 \h </w:instrText>
            </w:r>
            <w:r w:rsidR="007F7FDF">
              <w:rPr>
                <w:noProof/>
                <w:webHidden/>
              </w:rPr>
            </w:r>
            <w:r w:rsidR="007F7FDF">
              <w:rPr>
                <w:noProof/>
                <w:webHidden/>
              </w:rPr>
              <w:fldChar w:fldCharType="separate"/>
            </w:r>
            <w:r w:rsidR="007F7FDF">
              <w:rPr>
                <w:noProof/>
                <w:webHidden/>
              </w:rPr>
              <w:t>31</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0" w:history="1">
            <w:r w:rsidR="007F7FDF" w:rsidRPr="00CC0306">
              <w:rPr>
                <w:rStyle w:val="Hyperlink"/>
                <w:noProof/>
              </w:rPr>
              <w:t>3.2.12</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If a company is on the LOTL does this mean that all certificates issued by this company fulfill the requirements of ICS2?</w:t>
            </w:r>
            <w:r w:rsidR="007F7FDF">
              <w:rPr>
                <w:noProof/>
                <w:webHidden/>
              </w:rPr>
              <w:tab/>
            </w:r>
            <w:r w:rsidR="007F7FDF">
              <w:rPr>
                <w:noProof/>
                <w:webHidden/>
              </w:rPr>
              <w:fldChar w:fldCharType="begin"/>
            </w:r>
            <w:r w:rsidR="007F7FDF">
              <w:rPr>
                <w:noProof/>
                <w:webHidden/>
              </w:rPr>
              <w:instrText xml:space="preserve"> PAGEREF _Toc171091200 \h </w:instrText>
            </w:r>
            <w:r w:rsidR="007F7FDF">
              <w:rPr>
                <w:noProof/>
                <w:webHidden/>
              </w:rPr>
            </w:r>
            <w:r w:rsidR="007F7FDF">
              <w:rPr>
                <w:noProof/>
                <w:webHidden/>
              </w:rPr>
              <w:fldChar w:fldCharType="separate"/>
            </w:r>
            <w:r w:rsidR="007F7FDF">
              <w:rPr>
                <w:noProof/>
                <w:webHidden/>
              </w:rPr>
              <w:t>31</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1" w:history="1">
            <w:r w:rsidR="007F7FDF" w:rsidRPr="00CC0306">
              <w:rPr>
                <w:rStyle w:val="Hyperlink"/>
                <w:noProof/>
              </w:rPr>
              <w:t>3.2.13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Who is responsible for managing the National UUM&amp;DS alternate list?</w:t>
            </w:r>
            <w:r w:rsidR="007F7FDF">
              <w:rPr>
                <w:noProof/>
                <w:webHidden/>
              </w:rPr>
              <w:tab/>
            </w:r>
            <w:r w:rsidR="007F7FDF">
              <w:rPr>
                <w:noProof/>
                <w:webHidden/>
              </w:rPr>
              <w:fldChar w:fldCharType="begin"/>
            </w:r>
            <w:r w:rsidR="007F7FDF">
              <w:rPr>
                <w:noProof/>
                <w:webHidden/>
              </w:rPr>
              <w:instrText xml:space="preserve"> PAGEREF _Toc171091201 \h </w:instrText>
            </w:r>
            <w:r w:rsidR="007F7FDF">
              <w:rPr>
                <w:noProof/>
                <w:webHidden/>
              </w:rPr>
            </w:r>
            <w:r w:rsidR="007F7FDF">
              <w:rPr>
                <w:noProof/>
                <w:webHidden/>
              </w:rPr>
              <w:fldChar w:fldCharType="separate"/>
            </w:r>
            <w:r w:rsidR="007F7FDF">
              <w:rPr>
                <w:noProof/>
                <w:webHidden/>
              </w:rPr>
              <w:t>31</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2" w:history="1">
            <w:r w:rsidR="007F7FDF" w:rsidRPr="00CC0306">
              <w:rPr>
                <w:rStyle w:val="Hyperlink"/>
                <w:noProof/>
              </w:rPr>
              <w:t>3.2.14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Who is responsible for managing the LOTL?</w:t>
            </w:r>
            <w:r w:rsidR="007F7FDF">
              <w:rPr>
                <w:noProof/>
                <w:webHidden/>
              </w:rPr>
              <w:tab/>
            </w:r>
            <w:r w:rsidR="007F7FDF">
              <w:rPr>
                <w:noProof/>
                <w:webHidden/>
              </w:rPr>
              <w:fldChar w:fldCharType="begin"/>
            </w:r>
            <w:r w:rsidR="007F7FDF">
              <w:rPr>
                <w:noProof/>
                <w:webHidden/>
              </w:rPr>
              <w:instrText xml:space="preserve"> PAGEREF _Toc171091202 \h </w:instrText>
            </w:r>
            <w:r w:rsidR="007F7FDF">
              <w:rPr>
                <w:noProof/>
                <w:webHidden/>
              </w:rPr>
            </w:r>
            <w:r w:rsidR="007F7FDF">
              <w:rPr>
                <w:noProof/>
                <w:webHidden/>
              </w:rPr>
              <w:fldChar w:fldCharType="separate"/>
            </w:r>
            <w:r w:rsidR="007F7FDF">
              <w:rPr>
                <w:noProof/>
                <w:webHidden/>
              </w:rPr>
              <w:t>31</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3" w:history="1">
            <w:r w:rsidR="007F7FDF" w:rsidRPr="00CC0306">
              <w:rPr>
                <w:rStyle w:val="Hyperlink"/>
                <w:noProof/>
                <w:lang w:eastAsia="ko-KR"/>
              </w:rPr>
              <w:t>3.2.15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lang w:eastAsia="ko-KR"/>
              </w:rPr>
              <w:t>How does an EO communicate its sealing certificate?</w:t>
            </w:r>
            <w:r w:rsidR="007F7FDF">
              <w:rPr>
                <w:noProof/>
                <w:webHidden/>
              </w:rPr>
              <w:tab/>
            </w:r>
            <w:r w:rsidR="007F7FDF">
              <w:rPr>
                <w:noProof/>
                <w:webHidden/>
              </w:rPr>
              <w:fldChar w:fldCharType="begin"/>
            </w:r>
            <w:r w:rsidR="007F7FDF">
              <w:rPr>
                <w:noProof/>
                <w:webHidden/>
              </w:rPr>
              <w:instrText xml:space="preserve"> PAGEREF _Toc171091203 \h </w:instrText>
            </w:r>
            <w:r w:rsidR="007F7FDF">
              <w:rPr>
                <w:noProof/>
                <w:webHidden/>
              </w:rPr>
            </w:r>
            <w:r w:rsidR="007F7FDF">
              <w:rPr>
                <w:noProof/>
                <w:webHidden/>
              </w:rPr>
              <w:fldChar w:fldCharType="separate"/>
            </w:r>
            <w:r w:rsidR="007F7FDF">
              <w:rPr>
                <w:noProof/>
                <w:webHidden/>
              </w:rPr>
              <w:t>31</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4" w:history="1">
            <w:r w:rsidR="007F7FDF" w:rsidRPr="00CC0306">
              <w:rPr>
                <w:rStyle w:val="Hyperlink"/>
                <w:noProof/>
              </w:rPr>
              <w:t>3.2.16</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 user verify the successful registration of EO System digital certificate?</w:t>
            </w:r>
            <w:r w:rsidR="007F7FDF">
              <w:rPr>
                <w:noProof/>
                <w:webHidden/>
              </w:rPr>
              <w:tab/>
            </w:r>
            <w:r w:rsidR="007F7FDF">
              <w:rPr>
                <w:noProof/>
                <w:webHidden/>
              </w:rPr>
              <w:fldChar w:fldCharType="begin"/>
            </w:r>
            <w:r w:rsidR="007F7FDF">
              <w:rPr>
                <w:noProof/>
                <w:webHidden/>
              </w:rPr>
              <w:instrText xml:space="preserve"> PAGEREF _Toc171091204 \h </w:instrText>
            </w:r>
            <w:r w:rsidR="007F7FDF">
              <w:rPr>
                <w:noProof/>
                <w:webHidden/>
              </w:rPr>
            </w:r>
            <w:r w:rsidR="007F7FDF">
              <w:rPr>
                <w:noProof/>
                <w:webHidden/>
              </w:rPr>
              <w:fldChar w:fldCharType="separate"/>
            </w:r>
            <w:r w:rsidR="007F7FDF">
              <w:rPr>
                <w:noProof/>
                <w:webHidden/>
              </w:rPr>
              <w:t>32</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5" w:history="1">
            <w:r w:rsidR="007F7FDF" w:rsidRPr="00CC0306">
              <w:rPr>
                <w:rStyle w:val="Hyperlink"/>
                <w:noProof/>
              </w:rPr>
              <w:t>3.2.17</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Can an EO register the same sealing certificate in CONF and PROD?</w:t>
            </w:r>
            <w:r w:rsidR="007F7FDF">
              <w:rPr>
                <w:noProof/>
                <w:webHidden/>
              </w:rPr>
              <w:tab/>
            </w:r>
            <w:r w:rsidR="007F7FDF">
              <w:rPr>
                <w:noProof/>
                <w:webHidden/>
              </w:rPr>
              <w:fldChar w:fldCharType="begin"/>
            </w:r>
            <w:r w:rsidR="007F7FDF">
              <w:rPr>
                <w:noProof/>
                <w:webHidden/>
              </w:rPr>
              <w:instrText xml:space="preserve"> PAGEREF _Toc171091205 \h </w:instrText>
            </w:r>
            <w:r w:rsidR="007F7FDF">
              <w:rPr>
                <w:noProof/>
                <w:webHidden/>
              </w:rPr>
            </w:r>
            <w:r w:rsidR="007F7FDF">
              <w:rPr>
                <w:noProof/>
                <w:webHidden/>
              </w:rPr>
              <w:fldChar w:fldCharType="separate"/>
            </w:r>
            <w:r w:rsidR="007F7FDF">
              <w:rPr>
                <w:noProof/>
                <w:webHidden/>
              </w:rPr>
              <w:t>32</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6" w:history="1">
            <w:r w:rsidR="007F7FDF" w:rsidRPr="00CC0306">
              <w:rPr>
                <w:rStyle w:val="Hyperlink"/>
                <w:noProof/>
              </w:rPr>
              <w:t>3.2.18</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is usage of sealing certificate in AS4 message exchanges with ICS2?</w:t>
            </w:r>
            <w:r w:rsidR="007F7FDF">
              <w:rPr>
                <w:noProof/>
                <w:webHidden/>
              </w:rPr>
              <w:tab/>
            </w:r>
            <w:r w:rsidR="007F7FDF">
              <w:rPr>
                <w:noProof/>
                <w:webHidden/>
              </w:rPr>
              <w:fldChar w:fldCharType="begin"/>
            </w:r>
            <w:r w:rsidR="007F7FDF">
              <w:rPr>
                <w:noProof/>
                <w:webHidden/>
              </w:rPr>
              <w:instrText xml:space="preserve"> PAGEREF _Toc171091206 \h </w:instrText>
            </w:r>
            <w:r w:rsidR="007F7FDF">
              <w:rPr>
                <w:noProof/>
                <w:webHidden/>
              </w:rPr>
            </w:r>
            <w:r w:rsidR="007F7FDF">
              <w:rPr>
                <w:noProof/>
                <w:webHidden/>
              </w:rPr>
              <w:fldChar w:fldCharType="separate"/>
            </w:r>
            <w:r w:rsidR="007F7FDF">
              <w:rPr>
                <w:noProof/>
                <w:webHidden/>
              </w:rPr>
              <w:t>32</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7" w:history="1">
            <w:r w:rsidR="007F7FDF" w:rsidRPr="00CC0306">
              <w:rPr>
                <w:rStyle w:val="Hyperlink"/>
                <w:noProof/>
              </w:rPr>
              <w:t>3.2.19</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Can an EO use the same certificates as ICS2 Release 1 for ICS2 Release 2?</w:t>
            </w:r>
            <w:r w:rsidR="007F7FDF">
              <w:rPr>
                <w:noProof/>
                <w:webHidden/>
              </w:rPr>
              <w:tab/>
            </w:r>
            <w:r w:rsidR="007F7FDF">
              <w:rPr>
                <w:noProof/>
                <w:webHidden/>
              </w:rPr>
              <w:fldChar w:fldCharType="begin"/>
            </w:r>
            <w:r w:rsidR="007F7FDF">
              <w:rPr>
                <w:noProof/>
                <w:webHidden/>
              </w:rPr>
              <w:instrText xml:space="preserve"> PAGEREF _Toc171091207 \h </w:instrText>
            </w:r>
            <w:r w:rsidR="007F7FDF">
              <w:rPr>
                <w:noProof/>
                <w:webHidden/>
              </w:rPr>
            </w:r>
            <w:r w:rsidR="007F7FDF">
              <w:rPr>
                <w:noProof/>
                <w:webHidden/>
              </w:rPr>
              <w:fldChar w:fldCharType="separate"/>
            </w:r>
            <w:r w:rsidR="007F7FDF">
              <w:rPr>
                <w:noProof/>
                <w:webHidden/>
              </w:rPr>
              <w:t>32</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8" w:history="1">
            <w:r w:rsidR="007F7FDF" w:rsidRPr="00CC0306">
              <w:rPr>
                <w:rStyle w:val="Hyperlink"/>
                <w:noProof/>
              </w:rPr>
              <w:t>3.2.20</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 user register a sealing certificate depending on if the EO is the holder of the key or not?</w:t>
            </w:r>
            <w:r w:rsidR="007F7FDF">
              <w:rPr>
                <w:noProof/>
                <w:webHidden/>
              </w:rPr>
              <w:tab/>
            </w:r>
            <w:r w:rsidR="007F7FDF">
              <w:rPr>
                <w:noProof/>
                <w:webHidden/>
              </w:rPr>
              <w:fldChar w:fldCharType="begin"/>
            </w:r>
            <w:r w:rsidR="007F7FDF">
              <w:rPr>
                <w:noProof/>
                <w:webHidden/>
              </w:rPr>
              <w:instrText xml:space="preserve"> PAGEREF _Toc171091208 \h </w:instrText>
            </w:r>
            <w:r w:rsidR="007F7FDF">
              <w:rPr>
                <w:noProof/>
                <w:webHidden/>
              </w:rPr>
            </w:r>
            <w:r w:rsidR="007F7FDF">
              <w:rPr>
                <w:noProof/>
                <w:webHidden/>
              </w:rPr>
              <w:fldChar w:fldCharType="separate"/>
            </w:r>
            <w:r w:rsidR="007F7FDF">
              <w:rPr>
                <w:noProof/>
                <w:webHidden/>
              </w:rPr>
              <w:t>32</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09" w:history="1">
            <w:r w:rsidR="007F7FDF" w:rsidRPr="00CC0306">
              <w:rPr>
                <w:rStyle w:val="Hyperlink"/>
                <w:noProof/>
              </w:rPr>
              <w:t>3.2.21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an EO use UUM&amp;DS system?</w:t>
            </w:r>
            <w:r w:rsidR="007F7FDF">
              <w:rPr>
                <w:noProof/>
                <w:webHidden/>
              </w:rPr>
              <w:tab/>
            </w:r>
            <w:r w:rsidR="007F7FDF">
              <w:rPr>
                <w:noProof/>
                <w:webHidden/>
              </w:rPr>
              <w:fldChar w:fldCharType="begin"/>
            </w:r>
            <w:r w:rsidR="007F7FDF">
              <w:rPr>
                <w:noProof/>
                <w:webHidden/>
              </w:rPr>
              <w:instrText xml:space="preserve"> PAGEREF _Toc171091209 \h </w:instrText>
            </w:r>
            <w:r w:rsidR="007F7FDF">
              <w:rPr>
                <w:noProof/>
                <w:webHidden/>
              </w:rPr>
            </w:r>
            <w:r w:rsidR="007F7FDF">
              <w:rPr>
                <w:noProof/>
                <w:webHidden/>
              </w:rPr>
              <w:fldChar w:fldCharType="separate"/>
            </w:r>
            <w:r w:rsidR="007F7FDF">
              <w:rPr>
                <w:noProof/>
                <w:webHidden/>
              </w:rPr>
              <w:t>33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0" w:history="1">
            <w:r w:rsidR="007F7FDF" w:rsidRPr="00CC0306">
              <w:rPr>
                <w:rStyle w:val="Hyperlink"/>
                <w:noProof/>
              </w:rPr>
              <w:t>3.2.22</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UUM&amp;DS Business Profiles should an EO have in the scope of Self-Conformance Test Campaign?</w:t>
            </w:r>
            <w:r w:rsidR="007F7FDF">
              <w:rPr>
                <w:noProof/>
                <w:webHidden/>
              </w:rPr>
              <w:tab/>
            </w:r>
            <w:r w:rsidR="007F7FDF">
              <w:rPr>
                <w:noProof/>
                <w:webHidden/>
              </w:rPr>
              <w:fldChar w:fldCharType="begin"/>
            </w:r>
            <w:r w:rsidR="007F7FDF">
              <w:rPr>
                <w:noProof/>
                <w:webHidden/>
              </w:rPr>
              <w:instrText xml:space="preserve"> PAGEREF _Toc171091210 \h </w:instrText>
            </w:r>
            <w:r w:rsidR="007F7FDF">
              <w:rPr>
                <w:noProof/>
                <w:webHidden/>
              </w:rPr>
            </w:r>
            <w:r w:rsidR="007F7FDF">
              <w:rPr>
                <w:noProof/>
                <w:webHidden/>
              </w:rPr>
              <w:fldChar w:fldCharType="separate"/>
            </w:r>
            <w:r w:rsidR="007F7FDF">
              <w:rPr>
                <w:noProof/>
                <w:webHidden/>
              </w:rPr>
              <w:t>33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1" w:history="1">
            <w:r w:rsidR="007F7FDF" w:rsidRPr="00CC0306">
              <w:rPr>
                <w:rStyle w:val="Hyperlink"/>
                <w:noProof/>
              </w:rPr>
              <w:t>3.2.23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type D countries who do not have access to UUM&amp;DS CONF and PROD delegate UUM&amp;DS Business Profiles?</w:t>
            </w:r>
            <w:r w:rsidR="007F7FDF">
              <w:rPr>
                <w:noProof/>
                <w:webHidden/>
              </w:rPr>
              <w:tab/>
            </w:r>
            <w:r w:rsidR="007F7FDF">
              <w:rPr>
                <w:noProof/>
                <w:webHidden/>
              </w:rPr>
              <w:fldChar w:fldCharType="begin"/>
            </w:r>
            <w:r w:rsidR="007F7FDF">
              <w:rPr>
                <w:noProof/>
                <w:webHidden/>
              </w:rPr>
              <w:instrText xml:space="preserve"> PAGEREF _Toc171091211 \h </w:instrText>
            </w:r>
            <w:r w:rsidR="007F7FDF">
              <w:rPr>
                <w:noProof/>
                <w:webHidden/>
              </w:rPr>
            </w:r>
            <w:r w:rsidR="007F7FDF">
              <w:rPr>
                <w:noProof/>
                <w:webHidden/>
              </w:rPr>
              <w:fldChar w:fldCharType="separate"/>
            </w:r>
            <w:r w:rsidR="007F7FDF">
              <w:rPr>
                <w:noProof/>
                <w:webHidden/>
              </w:rPr>
              <w:t>33</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2" w:history="1">
            <w:r w:rsidR="007F7FDF" w:rsidRPr="00CC0306">
              <w:rPr>
                <w:rStyle w:val="Hyperlink"/>
                <w:noProof/>
              </w:rPr>
              <w:t>3.2.24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Can an IT Service Provider perform the CT activities using the EORI number of its customers (airline companies) instead of using its own?</w:t>
            </w:r>
            <w:r w:rsidR="007F7FDF">
              <w:rPr>
                <w:noProof/>
                <w:webHidden/>
              </w:rPr>
              <w:tab/>
            </w:r>
            <w:r w:rsidR="007F7FDF">
              <w:rPr>
                <w:noProof/>
                <w:webHidden/>
              </w:rPr>
              <w:fldChar w:fldCharType="begin"/>
            </w:r>
            <w:r w:rsidR="007F7FDF">
              <w:rPr>
                <w:noProof/>
                <w:webHidden/>
              </w:rPr>
              <w:instrText xml:space="preserve"> PAGEREF _Toc171091212 \h </w:instrText>
            </w:r>
            <w:r w:rsidR="007F7FDF">
              <w:rPr>
                <w:noProof/>
                <w:webHidden/>
              </w:rPr>
            </w:r>
            <w:r w:rsidR="007F7FDF">
              <w:rPr>
                <w:noProof/>
                <w:webHidden/>
              </w:rPr>
              <w:fldChar w:fldCharType="separate"/>
            </w:r>
            <w:r w:rsidR="007F7FDF">
              <w:rPr>
                <w:noProof/>
                <w:webHidden/>
              </w:rPr>
              <w:t>34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3" w:history="1">
            <w:r w:rsidR="007F7FDF" w:rsidRPr="00CC0306">
              <w:rPr>
                <w:rStyle w:val="Hyperlink"/>
                <w:noProof/>
              </w:rPr>
              <w:t>3.2.25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Can an EO use two separate IT Service Providers to comply with ICS2 Release 2 requirements? If yes, can the two IT Service Providers perform their Conformance Testing separately?</w:t>
            </w:r>
            <w:r w:rsidR="007F7FDF">
              <w:rPr>
                <w:noProof/>
                <w:webHidden/>
              </w:rPr>
              <w:tab/>
            </w:r>
            <w:r w:rsidR="007F7FDF">
              <w:rPr>
                <w:noProof/>
                <w:webHidden/>
              </w:rPr>
              <w:fldChar w:fldCharType="begin"/>
            </w:r>
            <w:r w:rsidR="007F7FDF">
              <w:rPr>
                <w:noProof/>
                <w:webHidden/>
              </w:rPr>
              <w:instrText xml:space="preserve"> PAGEREF _Toc171091213 \h </w:instrText>
            </w:r>
            <w:r w:rsidR="007F7FDF">
              <w:rPr>
                <w:noProof/>
                <w:webHidden/>
              </w:rPr>
            </w:r>
            <w:r w:rsidR="007F7FDF">
              <w:rPr>
                <w:noProof/>
                <w:webHidden/>
              </w:rPr>
              <w:fldChar w:fldCharType="separate"/>
            </w:r>
            <w:r w:rsidR="007F7FDF">
              <w:rPr>
                <w:noProof/>
                <w:webHidden/>
              </w:rPr>
              <w:t>34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4" w:history="1">
            <w:r w:rsidR="007F7FDF" w:rsidRPr="00CC0306">
              <w:rPr>
                <w:rStyle w:val="Hyperlink"/>
                <w:noProof/>
              </w:rPr>
              <w:t>3.2.26</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Do EOs need an EORI if they are not established in the customs territory of the Union?</w:t>
            </w:r>
            <w:r w:rsidR="007F7FDF">
              <w:rPr>
                <w:noProof/>
                <w:webHidden/>
              </w:rPr>
              <w:tab/>
            </w:r>
            <w:r w:rsidR="007F7FDF">
              <w:rPr>
                <w:noProof/>
                <w:webHidden/>
              </w:rPr>
              <w:fldChar w:fldCharType="begin"/>
            </w:r>
            <w:r w:rsidR="007F7FDF">
              <w:rPr>
                <w:noProof/>
                <w:webHidden/>
              </w:rPr>
              <w:instrText xml:space="preserve"> PAGEREF _Toc171091214 \h </w:instrText>
            </w:r>
            <w:r w:rsidR="007F7FDF">
              <w:rPr>
                <w:noProof/>
                <w:webHidden/>
              </w:rPr>
            </w:r>
            <w:r w:rsidR="007F7FDF">
              <w:rPr>
                <w:noProof/>
                <w:webHidden/>
              </w:rPr>
              <w:fldChar w:fldCharType="separate"/>
            </w:r>
            <w:r w:rsidR="007F7FDF">
              <w:rPr>
                <w:noProof/>
                <w:webHidden/>
              </w:rPr>
              <w:t>34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5" w:history="1">
            <w:r w:rsidR="007F7FDF" w:rsidRPr="00CC0306">
              <w:rPr>
                <w:rStyle w:val="Hyperlink"/>
                <w:noProof/>
              </w:rPr>
              <w:t>3.2.27</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EORI number should an EO use?</w:t>
            </w:r>
            <w:r w:rsidR="007F7FDF">
              <w:rPr>
                <w:noProof/>
                <w:webHidden/>
              </w:rPr>
              <w:tab/>
            </w:r>
            <w:r w:rsidR="007F7FDF">
              <w:rPr>
                <w:noProof/>
                <w:webHidden/>
              </w:rPr>
              <w:fldChar w:fldCharType="begin"/>
            </w:r>
            <w:r w:rsidR="007F7FDF">
              <w:rPr>
                <w:noProof/>
                <w:webHidden/>
              </w:rPr>
              <w:instrText xml:space="preserve"> PAGEREF _Toc171091215 \h </w:instrText>
            </w:r>
            <w:r w:rsidR="007F7FDF">
              <w:rPr>
                <w:noProof/>
                <w:webHidden/>
              </w:rPr>
            </w:r>
            <w:r w:rsidR="007F7FDF">
              <w:rPr>
                <w:noProof/>
                <w:webHidden/>
              </w:rPr>
              <w:fldChar w:fldCharType="separate"/>
            </w:r>
            <w:r w:rsidR="007F7FDF">
              <w:rPr>
                <w:noProof/>
                <w:webHidden/>
              </w:rPr>
              <w:t>34</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6" w:history="1">
            <w:r w:rsidR="007F7FDF" w:rsidRPr="00CC0306">
              <w:rPr>
                <w:rStyle w:val="Hyperlink"/>
                <w:noProof/>
              </w:rPr>
              <w:t>3.2.28</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can an EO request the addition of an EORI in EOS/CRS Conformance Environment?</w:t>
            </w:r>
            <w:r w:rsidR="007F7FDF">
              <w:rPr>
                <w:noProof/>
                <w:webHidden/>
              </w:rPr>
              <w:tab/>
            </w:r>
            <w:r w:rsidR="007F7FDF">
              <w:rPr>
                <w:noProof/>
                <w:webHidden/>
              </w:rPr>
              <w:fldChar w:fldCharType="begin"/>
            </w:r>
            <w:r w:rsidR="007F7FDF">
              <w:rPr>
                <w:noProof/>
                <w:webHidden/>
              </w:rPr>
              <w:instrText xml:space="preserve"> PAGEREF _Toc171091216 \h </w:instrText>
            </w:r>
            <w:r w:rsidR="007F7FDF">
              <w:rPr>
                <w:noProof/>
                <w:webHidden/>
              </w:rPr>
            </w:r>
            <w:r w:rsidR="007F7FDF">
              <w:rPr>
                <w:noProof/>
                <w:webHidden/>
              </w:rPr>
              <w:fldChar w:fldCharType="separate"/>
            </w:r>
            <w:r w:rsidR="007F7FDF">
              <w:rPr>
                <w:noProof/>
                <w:webHidden/>
              </w:rPr>
              <w:t>35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7" w:history="1">
            <w:r w:rsidR="007F7FDF" w:rsidRPr="00CC0306">
              <w:rPr>
                <w:rStyle w:val="Hyperlink"/>
                <w:noProof/>
              </w:rPr>
              <w:t>3.2.29</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should an EO configure P-Mode?</w:t>
            </w:r>
            <w:r w:rsidR="007F7FDF">
              <w:rPr>
                <w:noProof/>
                <w:webHidden/>
              </w:rPr>
              <w:tab/>
            </w:r>
            <w:r w:rsidR="007F7FDF">
              <w:rPr>
                <w:noProof/>
                <w:webHidden/>
              </w:rPr>
              <w:fldChar w:fldCharType="begin"/>
            </w:r>
            <w:r w:rsidR="007F7FDF">
              <w:rPr>
                <w:noProof/>
                <w:webHidden/>
              </w:rPr>
              <w:instrText xml:space="preserve"> PAGEREF _Toc171091217 \h </w:instrText>
            </w:r>
            <w:r w:rsidR="007F7FDF">
              <w:rPr>
                <w:noProof/>
                <w:webHidden/>
              </w:rPr>
            </w:r>
            <w:r w:rsidR="007F7FDF">
              <w:rPr>
                <w:noProof/>
                <w:webHidden/>
              </w:rPr>
              <w:fldChar w:fldCharType="separate"/>
            </w:r>
            <w:r w:rsidR="007F7FDF">
              <w:rPr>
                <w:noProof/>
                <w:webHidden/>
              </w:rPr>
              <w:t>35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8" w:history="1">
            <w:r w:rsidR="007F7FDF" w:rsidRPr="00CC0306">
              <w:rPr>
                <w:rStyle w:val="Hyperlink"/>
                <w:noProof/>
              </w:rPr>
              <w:t>3.2.30</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In the response messages an EO receives from TAPAS, what is a globally unique identifier for a specific multipart/related MIME part?</w:t>
            </w:r>
            <w:r w:rsidR="007F7FDF">
              <w:rPr>
                <w:noProof/>
                <w:webHidden/>
              </w:rPr>
              <w:tab/>
            </w:r>
            <w:r w:rsidR="007F7FDF">
              <w:rPr>
                <w:noProof/>
                <w:webHidden/>
              </w:rPr>
              <w:fldChar w:fldCharType="begin"/>
            </w:r>
            <w:r w:rsidR="007F7FDF">
              <w:rPr>
                <w:noProof/>
                <w:webHidden/>
              </w:rPr>
              <w:instrText xml:space="preserve"> PAGEREF _Toc171091218 \h </w:instrText>
            </w:r>
            <w:r w:rsidR="007F7FDF">
              <w:rPr>
                <w:noProof/>
                <w:webHidden/>
              </w:rPr>
            </w:r>
            <w:r w:rsidR="007F7FDF">
              <w:rPr>
                <w:noProof/>
                <w:webHidden/>
              </w:rPr>
              <w:fldChar w:fldCharType="separate"/>
            </w:r>
            <w:r w:rsidR="007F7FDF">
              <w:rPr>
                <w:noProof/>
                <w:webHidden/>
              </w:rPr>
              <w:t>35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19" w:history="1">
            <w:r w:rsidR="007F7FDF" w:rsidRPr="00CC0306">
              <w:rPr>
                <w:rStyle w:val="Hyperlink"/>
                <w:noProof/>
              </w:rPr>
              <w:t>3.2.31</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should be the "MPC" use attribute in an incoming user message?</w:t>
            </w:r>
            <w:r w:rsidR="007F7FDF">
              <w:rPr>
                <w:noProof/>
                <w:webHidden/>
              </w:rPr>
              <w:tab/>
            </w:r>
            <w:r w:rsidR="007F7FDF">
              <w:rPr>
                <w:noProof/>
                <w:webHidden/>
              </w:rPr>
              <w:fldChar w:fldCharType="begin"/>
            </w:r>
            <w:r w:rsidR="007F7FDF">
              <w:rPr>
                <w:noProof/>
                <w:webHidden/>
              </w:rPr>
              <w:instrText xml:space="preserve"> PAGEREF _Toc171091219 \h </w:instrText>
            </w:r>
            <w:r w:rsidR="007F7FDF">
              <w:rPr>
                <w:noProof/>
                <w:webHidden/>
              </w:rPr>
            </w:r>
            <w:r w:rsidR="007F7FDF">
              <w:rPr>
                <w:noProof/>
                <w:webHidden/>
              </w:rPr>
              <w:fldChar w:fldCharType="separate"/>
            </w:r>
            <w:r w:rsidR="007F7FDF">
              <w:rPr>
                <w:noProof/>
                <w:webHidden/>
              </w:rPr>
              <w:t>35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20" w:history="1">
            <w:r w:rsidR="007F7FDF" w:rsidRPr="00CC0306">
              <w:rPr>
                <w:rStyle w:val="Hyperlink"/>
                <w:noProof/>
              </w:rPr>
              <w:t>3.2.32</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is the IP address for sending messages from TAPAS to EOs?</w:t>
            </w:r>
            <w:r w:rsidR="007F7FDF">
              <w:rPr>
                <w:noProof/>
                <w:webHidden/>
              </w:rPr>
              <w:tab/>
            </w:r>
            <w:r w:rsidR="007F7FDF">
              <w:rPr>
                <w:noProof/>
                <w:webHidden/>
              </w:rPr>
              <w:fldChar w:fldCharType="begin"/>
            </w:r>
            <w:r w:rsidR="007F7FDF">
              <w:rPr>
                <w:noProof/>
                <w:webHidden/>
              </w:rPr>
              <w:instrText xml:space="preserve"> PAGEREF _Toc171091220 \h </w:instrText>
            </w:r>
            <w:r w:rsidR="007F7FDF">
              <w:rPr>
                <w:noProof/>
                <w:webHidden/>
              </w:rPr>
            </w:r>
            <w:r w:rsidR="007F7FDF">
              <w:rPr>
                <w:noProof/>
                <w:webHidden/>
              </w:rPr>
              <w:fldChar w:fldCharType="separate"/>
            </w:r>
            <w:r w:rsidR="007F7FDF">
              <w:rPr>
                <w:noProof/>
                <w:webHidden/>
              </w:rPr>
              <w:t>35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21" w:history="1">
            <w:r w:rsidR="007F7FDF" w:rsidRPr="00CC0306">
              <w:rPr>
                <w:rStyle w:val="Hyperlink"/>
                <w:noProof/>
              </w:rPr>
              <w:t>3.2.33</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network ports are allowed to be used on EOs side for traffic through central firewall?</w:t>
            </w:r>
            <w:r w:rsidR="007F7FDF">
              <w:rPr>
                <w:noProof/>
                <w:webHidden/>
              </w:rPr>
              <w:tab/>
            </w:r>
            <w:r w:rsidR="007F7FDF">
              <w:rPr>
                <w:noProof/>
                <w:webHidden/>
              </w:rPr>
              <w:fldChar w:fldCharType="begin"/>
            </w:r>
            <w:r w:rsidR="007F7FDF">
              <w:rPr>
                <w:noProof/>
                <w:webHidden/>
              </w:rPr>
              <w:instrText xml:space="preserve"> PAGEREF _Toc171091221 \h </w:instrText>
            </w:r>
            <w:r w:rsidR="007F7FDF">
              <w:rPr>
                <w:noProof/>
                <w:webHidden/>
              </w:rPr>
            </w:r>
            <w:r w:rsidR="007F7FDF">
              <w:rPr>
                <w:noProof/>
                <w:webHidden/>
              </w:rPr>
              <w:fldChar w:fldCharType="separate"/>
            </w:r>
            <w:r w:rsidR="007F7FDF">
              <w:rPr>
                <w:noProof/>
                <w:webHidden/>
              </w:rPr>
              <w:t>35</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22" w:history="1">
            <w:r w:rsidR="007F7FDF" w:rsidRPr="00CC0306">
              <w:rPr>
                <w:rStyle w:val="Hyperlink"/>
                <w:noProof/>
              </w:rPr>
              <w:t>3.2.34</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are the most common issues identified during the ICS2 connectivity setup trials with EOs/ITSPs?</w:t>
            </w:r>
            <w:r w:rsidR="007F7FDF">
              <w:rPr>
                <w:noProof/>
                <w:webHidden/>
              </w:rPr>
              <w:tab/>
            </w:r>
            <w:r w:rsidR="007F7FDF">
              <w:rPr>
                <w:noProof/>
                <w:webHidden/>
              </w:rPr>
              <w:fldChar w:fldCharType="begin"/>
            </w:r>
            <w:r w:rsidR="007F7FDF">
              <w:rPr>
                <w:noProof/>
                <w:webHidden/>
              </w:rPr>
              <w:instrText xml:space="preserve"> PAGEREF _Toc171091222 \h </w:instrText>
            </w:r>
            <w:r w:rsidR="007F7FDF">
              <w:rPr>
                <w:noProof/>
                <w:webHidden/>
              </w:rPr>
            </w:r>
            <w:r w:rsidR="007F7FDF">
              <w:rPr>
                <w:noProof/>
                <w:webHidden/>
              </w:rPr>
              <w:fldChar w:fldCharType="separate"/>
            </w:r>
            <w:r w:rsidR="007F7FDF">
              <w:rPr>
                <w:noProof/>
                <w:webHidden/>
              </w:rPr>
              <w:t>36</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23" w:history="1">
            <w:r w:rsidR="007F7FDF" w:rsidRPr="00CC0306">
              <w:rPr>
                <w:rStyle w:val="Hyperlink"/>
                <w:noProof/>
              </w:rPr>
              <w:t>3.2.35</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elements should contain unique values in the ENS fillings?</w:t>
            </w:r>
            <w:r w:rsidR="007F7FDF">
              <w:rPr>
                <w:noProof/>
                <w:webHidden/>
              </w:rPr>
              <w:tab/>
            </w:r>
            <w:r w:rsidR="007F7FDF">
              <w:rPr>
                <w:noProof/>
                <w:webHidden/>
              </w:rPr>
              <w:fldChar w:fldCharType="begin"/>
            </w:r>
            <w:r w:rsidR="007F7FDF">
              <w:rPr>
                <w:noProof/>
                <w:webHidden/>
              </w:rPr>
              <w:instrText xml:space="preserve"> PAGEREF _Toc171091223 \h </w:instrText>
            </w:r>
            <w:r w:rsidR="007F7FDF">
              <w:rPr>
                <w:noProof/>
                <w:webHidden/>
              </w:rPr>
            </w:r>
            <w:r w:rsidR="007F7FDF">
              <w:rPr>
                <w:noProof/>
                <w:webHidden/>
              </w:rPr>
              <w:fldChar w:fldCharType="separate"/>
            </w:r>
            <w:r w:rsidR="007F7FDF">
              <w:rPr>
                <w:noProof/>
                <w:webHidden/>
              </w:rPr>
              <w:t>36</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24" w:history="1">
            <w:r w:rsidR="007F7FDF" w:rsidRPr="00CC0306">
              <w:rPr>
                <w:rStyle w:val="Hyperlink"/>
                <w:noProof/>
              </w:rPr>
              <w:t>3.2.36</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What is the meaning of the N99 error codes?</w:t>
            </w:r>
            <w:r w:rsidR="007F7FDF">
              <w:rPr>
                <w:noProof/>
                <w:webHidden/>
              </w:rPr>
              <w:tab/>
            </w:r>
            <w:r w:rsidR="007F7FDF">
              <w:rPr>
                <w:noProof/>
                <w:webHidden/>
              </w:rPr>
              <w:fldChar w:fldCharType="begin"/>
            </w:r>
            <w:r w:rsidR="007F7FDF">
              <w:rPr>
                <w:noProof/>
                <w:webHidden/>
              </w:rPr>
              <w:instrText xml:space="preserve"> PAGEREF _Toc171091224 \h </w:instrText>
            </w:r>
            <w:r w:rsidR="007F7FDF">
              <w:rPr>
                <w:noProof/>
                <w:webHidden/>
              </w:rPr>
            </w:r>
            <w:r w:rsidR="007F7FDF">
              <w:rPr>
                <w:noProof/>
                <w:webHidden/>
              </w:rPr>
              <w:fldChar w:fldCharType="separate"/>
            </w:r>
            <w:r w:rsidR="007F7FDF">
              <w:rPr>
                <w:noProof/>
                <w:webHidden/>
              </w:rPr>
              <w:t>36</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25" w:history="1">
            <w:r w:rsidR="007F7FDF" w:rsidRPr="00CC0306">
              <w:rPr>
                <w:rStyle w:val="Hyperlink"/>
                <w:noProof/>
              </w:rPr>
              <w:t>3.2.37</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Which is the correct expression for the time values inside fillings?</w:t>
            </w:r>
            <w:r w:rsidR="007F7FDF">
              <w:rPr>
                <w:noProof/>
                <w:webHidden/>
              </w:rPr>
              <w:tab/>
            </w:r>
            <w:r w:rsidR="007F7FDF">
              <w:rPr>
                <w:noProof/>
                <w:webHidden/>
              </w:rPr>
              <w:fldChar w:fldCharType="begin"/>
            </w:r>
            <w:r w:rsidR="007F7FDF">
              <w:rPr>
                <w:noProof/>
                <w:webHidden/>
              </w:rPr>
              <w:instrText xml:space="preserve"> PAGEREF _Toc171091225 \h </w:instrText>
            </w:r>
            <w:r w:rsidR="007F7FDF">
              <w:rPr>
                <w:noProof/>
                <w:webHidden/>
              </w:rPr>
            </w:r>
            <w:r w:rsidR="007F7FDF">
              <w:rPr>
                <w:noProof/>
                <w:webHidden/>
              </w:rPr>
              <w:fldChar w:fldCharType="separate"/>
            </w:r>
            <w:r w:rsidR="007F7FDF">
              <w:rPr>
                <w:noProof/>
                <w:webHidden/>
              </w:rPr>
              <w:t>36</w:t>
            </w:r>
            <w:r w:rsidR="007F7FDF">
              <w:rPr>
                <w:noProof/>
                <w:webHidden/>
              </w:rPr>
              <w:fldChar w:fldCharType="end"/>
            </w:r>
          </w:hyperlink>
        </w:p>
        <w:p w:rsidR="007F7FDF" w:rsidRDefault="001E702D">
          <w:pPr>
            <w:pStyle w:val="Verzeichnis3"/>
            <w:tabs>
              <w:tab w:val="left" w:pos="1445"/>
            </w:tabs>
            <w:rPr>
              <w:rFonts w:asciiTheme="minorHAnsi" w:eastAsiaTheme="minorEastAsia" w:hAnsiTheme="minorHAnsi" w:cstheme="minorBidi"/>
              <w:noProof/>
              <w:kern w:val="2"/>
              <w:sz w:val="24"/>
              <w:lang w:val="en-US" w:eastAsia="en-US"/>
              <w14:ligatures w14:val="standardContextual"/>
            </w:rPr>
          </w:pPr>
          <w:hyperlink w:anchor="_Toc171091226" w:history="1">
            <w:r w:rsidR="007F7FDF" w:rsidRPr="00CC0306">
              <w:rPr>
                <w:rStyle w:val="Hyperlink"/>
                <w:noProof/>
              </w:rPr>
              <w:t>3.2.38</w:t>
            </w:r>
            <w:r w:rsidR="007F7FDF">
              <w:rPr>
                <w:rFonts w:asciiTheme="minorHAnsi" w:eastAsiaTheme="minorEastAsia" w:hAnsiTheme="minorHAnsi" w:cstheme="minorBidi"/>
                <w:noProof/>
                <w:kern w:val="2"/>
                <w:sz w:val="24"/>
                <w:lang w:val="en-US" w:eastAsia="en-US"/>
                <w14:ligatures w14:val="standardContextual"/>
              </w:rPr>
              <w:tab/>
            </w:r>
            <w:r w:rsidR="007F7FDF" w:rsidRPr="00CC0306">
              <w:rPr>
                <w:rStyle w:val="Hyperlink"/>
                <w:noProof/>
              </w:rPr>
              <w:t>How should an EO raise an issue to Service Desk?</w:t>
            </w:r>
            <w:r w:rsidR="007F7FDF">
              <w:rPr>
                <w:noProof/>
                <w:webHidden/>
              </w:rPr>
              <w:tab/>
            </w:r>
            <w:r w:rsidR="007F7FDF">
              <w:rPr>
                <w:noProof/>
                <w:webHidden/>
              </w:rPr>
              <w:fldChar w:fldCharType="begin"/>
            </w:r>
            <w:r w:rsidR="007F7FDF">
              <w:rPr>
                <w:noProof/>
                <w:webHidden/>
              </w:rPr>
              <w:instrText xml:space="preserve"> PAGEREF _Toc171091226 \h </w:instrText>
            </w:r>
            <w:r w:rsidR="007F7FDF">
              <w:rPr>
                <w:noProof/>
                <w:webHidden/>
              </w:rPr>
            </w:r>
            <w:r w:rsidR="007F7FDF">
              <w:rPr>
                <w:noProof/>
                <w:webHidden/>
              </w:rPr>
              <w:fldChar w:fldCharType="separate"/>
            </w:r>
            <w:r w:rsidR="007F7FDF">
              <w:rPr>
                <w:noProof/>
                <w:webHidden/>
              </w:rPr>
              <w:t>36</w:t>
            </w:r>
            <w:r w:rsidR="007F7FDF">
              <w:rPr>
                <w:noProof/>
                <w:webHidden/>
              </w:rPr>
              <w:fldChar w:fldCharType="end"/>
            </w:r>
          </w:hyperlink>
        </w:p>
        <w:p w:rsidR="00000E2E" w:rsidRPr="007555A7" w:rsidRDefault="00EB17D8" w:rsidP="004B137F">
          <w:r w:rsidRPr="00620EE2">
            <w:rPr>
              <w:sz w:val="20"/>
            </w:rPr>
            <w:fldChar w:fldCharType="end"/>
          </w:r>
          <w:r w:rsidR="00000E2E" w:rsidRPr="00620EE2">
            <w:br w:type="page"/>
          </w:r>
        </w:p>
      </w:sdtContent>
    </w:sdt>
    <w:p w:rsidR="00060FDE" w:rsidRPr="007555A7" w:rsidRDefault="00060FDE" w:rsidP="0043076A">
      <w:pPr>
        <w:pStyle w:val="HeadingTOC"/>
      </w:pPr>
      <w:r w:rsidRPr="007555A7">
        <w:t xml:space="preserve">List of </w:t>
      </w:r>
      <w:r w:rsidR="00C43437" w:rsidRPr="007555A7">
        <w:t>t</w:t>
      </w:r>
      <w:r w:rsidRPr="007555A7">
        <w:t>ables</w:t>
      </w:r>
    </w:p>
    <w:p w:rsidR="007F7FDF" w:rsidRDefault="00012202">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rPr>
          <w:lang w:val="en-GB"/>
        </w:rPr>
        <w:fldChar w:fldCharType="begin"/>
      </w:r>
      <w:r w:rsidRPr="007555A7">
        <w:rPr>
          <w:lang w:val="en-GB"/>
        </w:rPr>
        <w:instrText xml:space="preserve"> TOC \h \z \c "Table" </w:instrText>
      </w:r>
      <w:r w:rsidRPr="007555A7">
        <w:rPr>
          <w:lang w:val="en-GB"/>
        </w:rPr>
        <w:fldChar w:fldCharType="separate"/>
      </w:r>
      <w:hyperlink w:anchor="_Toc171091227" w:history="1">
        <w:r w:rsidR="007F7FDF" w:rsidRPr="005A3BE7">
          <w:rPr>
            <w:rStyle w:val="Hyperlink"/>
            <w:noProof/>
          </w:rPr>
          <w:t>Table 1: Reference documents</w:t>
        </w:r>
        <w:r w:rsidR="007F7FDF">
          <w:rPr>
            <w:noProof/>
            <w:webHidden/>
          </w:rPr>
          <w:tab/>
        </w:r>
        <w:r w:rsidR="007F7FDF">
          <w:rPr>
            <w:noProof/>
            <w:webHidden/>
          </w:rPr>
          <w:fldChar w:fldCharType="begin"/>
        </w:r>
        <w:r w:rsidR="007F7FDF">
          <w:rPr>
            <w:noProof/>
            <w:webHidden/>
          </w:rPr>
          <w:instrText xml:space="preserve"> PAGEREF _Toc171091227 \h </w:instrText>
        </w:r>
        <w:r w:rsidR="007F7FDF">
          <w:rPr>
            <w:noProof/>
            <w:webHidden/>
          </w:rPr>
        </w:r>
        <w:r w:rsidR="007F7FDF">
          <w:rPr>
            <w:noProof/>
            <w:webHidden/>
          </w:rPr>
          <w:fldChar w:fldCharType="separate"/>
        </w:r>
        <w:r w:rsidR="007F7FDF">
          <w:rPr>
            <w:noProof/>
            <w:webHidden/>
          </w:rPr>
          <w:t>10</w:t>
        </w:r>
        <w:r w:rsidR="007F7FDF">
          <w:rPr>
            <w:noProof/>
            <w:webHidden/>
          </w:rPr>
          <w:fldChar w:fldCharType="end"/>
        </w:r>
      </w:hyperlink>
    </w:p>
    <w:p w:rsidR="007F7FDF" w:rsidRDefault="001E702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1091228" w:history="1">
        <w:r w:rsidR="007F7FDF" w:rsidRPr="005A3BE7">
          <w:rPr>
            <w:rStyle w:val="Hyperlink"/>
            <w:noProof/>
          </w:rPr>
          <w:t>Table 2: Applicable documents</w:t>
        </w:r>
        <w:r w:rsidR="007F7FDF">
          <w:rPr>
            <w:noProof/>
            <w:webHidden/>
          </w:rPr>
          <w:tab/>
        </w:r>
        <w:r w:rsidR="007F7FDF">
          <w:rPr>
            <w:noProof/>
            <w:webHidden/>
          </w:rPr>
          <w:fldChar w:fldCharType="begin"/>
        </w:r>
        <w:r w:rsidR="007F7FDF">
          <w:rPr>
            <w:noProof/>
            <w:webHidden/>
          </w:rPr>
          <w:instrText xml:space="preserve"> PAGEREF _Toc171091228 \h </w:instrText>
        </w:r>
        <w:r w:rsidR="007F7FDF">
          <w:rPr>
            <w:noProof/>
            <w:webHidden/>
          </w:rPr>
        </w:r>
        <w:r w:rsidR="007F7FDF">
          <w:rPr>
            <w:noProof/>
            <w:webHidden/>
          </w:rPr>
          <w:fldChar w:fldCharType="separate"/>
        </w:r>
        <w:r w:rsidR="007F7FDF">
          <w:rPr>
            <w:noProof/>
            <w:webHidden/>
          </w:rPr>
          <w:t>10</w:t>
        </w:r>
        <w:r w:rsidR="007F7FDF">
          <w:rPr>
            <w:noProof/>
            <w:webHidden/>
          </w:rPr>
          <w:fldChar w:fldCharType="end"/>
        </w:r>
      </w:hyperlink>
    </w:p>
    <w:p w:rsidR="007F7FDF" w:rsidRDefault="001E702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1091229" w:history="1">
        <w:r w:rsidR="007F7FDF" w:rsidRPr="005A3BE7">
          <w:rPr>
            <w:rStyle w:val="Hyperlink"/>
            <w:noProof/>
          </w:rPr>
          <w:t>Table 3: Abbreviations and acronyms</w:t>
        </w:r>
        <w:r w:rsidR="007F7FDF">
          <w:rPr>
            <w:noProof/>
            <w:webHidden/>
          </w:rPr>
          <w:tab/>
        </w:r>
        <w:r w:rsidR="007F7FDF">
          <w:rPr>
            <w:noProof/>
            <w:webHidden/>
          </w:rPr>
          <w:fldChar w:fldCharType="begin"/>
        </w:r>
        <w:r w:rsidR="007F7FDF">
          <w:rPr>
            <w:noProof/>
            <w:webHidden/>
          </w:rPr>
          <w:instrText xml:space="preserve"> PAGEREF _Toc171091229 \h </w:instrText>
        </w:r>
        <w:r w:rsidR="007F7FDF">
          <w:rPr>
            <w:noProof/>
            <w:webHidden/>
          </w:rPr>
        </w:r>
        <w:r w:rsidR="007F7FDF">
          <w:rPr>
            <w:noProof/>
            <w:webHidden/>
          </w:rPr>
          <w:fldChar w:fldCharType="separate"/>
        </w:r>
        <w:r w:rsidR="007F7FDF">
          <w:rPr>
            <w:noProof/>
            <w:webHidden/>
          </w:rPr>
          <w:t>11</w:t>
        </w:r>
        <w:r w:rsidR="007F7FDF">
          <w:rPr>
            <w:noProof/>
            <w:webHidden/>
          </w:rPr>
          <w:fldChar w:fldCharType="end"/>
        </w:r>
      </w:hyperlink>
    </w:p>
    <w:p w:rsidR="007F7FDF" w:rsidRDefault="001E702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1091230" w:history="1">
        <w:r w:rsidR="007F7FDF" w:rsidRPr="005A3BE7">
          <w:rPr>
            <w:rStyle w:val="Hyperlink"/>
            <w:noProof/>
          </w:rPr>
          <w:t>Table 4: Definitions</w:t>
        </w:r>
        <w:r w:rsidR="007F7FDF">
          <w:rPr>
            <w:noProof/>
            <w:webHidden/>
          </w:rPr>
          <w:tab/>
        </w:r>
        <w:r w:rsidR="007F7FDF">
          <w:rPr>
            <w:noProof/>
            <w:webHidden/>
          </w:rPr>
          <w:fldChar w:fldCharType="begin"/>
        </w:r>
        <w:r w:rsidR="007F7FDF">
          <w:rPr>
            <w:noProof/>
            <w:webHidden/>
          </w:rPr>
          <w:instrText xml:space="preserve"> PAGEREF _Toc171091230 \h </w:instrText>
        </w:r>
        <w:r w:rsidR="007F7FDF">
          <w:rPr>
            <w:noProof/>
            <w:webHidden/>
          </w:rPr>
        </w:r>
        <w:r w:rsidR="007F7FDF">
          <w:rPr>
            <w:noProof/>
            <w:webHidden/>
          </w:rPr>
          <w:fldChar w:fldCharType="separate"/>
        </w:r>
        <w:r w:rsidR="007F7FDF">
          <w:rPr>
            <w:noProof/>
            <w:webHidden/>
          </w:rPr>
          <w:t>12</w:t>
        </w:r>
        <w:r w:rsidR="007F7FDF">
          <w:rPr>
            <w:noProof/>
            <w:webHidden/>
          </w:rPr>
          <w:fldChar w:fldCharType="end"/>
        </w:r>
      </w:hyperlink>
    </w:p>
    <w:p w:rsidR="007F7FDF" w:rsidRDefault="001E702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1091231" w:history="1">
        <w:r w:rsidR="007F7FDF" w:rsidRPr="005A3BE7">
          <w:rPr>
            <w:rStyle w:val="Hyperlink"/>
            <w:noProof/>
          </w:rPr>
          <w:t>Table 5: STP Configuration per type of person/role in ICS2 business process</w:t>
        </w:r>
        <w:r w:rsidR="007F7FDF">
          <w:rPr>
            <w:noProof/>
            <w:webHidden/>
          </w:rPr>
          <w:tab/>
        </w:r>
        <w:r w:rsidR="007F7FDF">
          <w:rPr>
            <w:noProof/>
            <w:webHidden/>
          </w:rPr>
          <w:fldChar w:fldCharType="begin"/>
        </w:r>
        <w:r w:rsidR="007F7FDF">
          <w:rPr>
            <w:noProof/>
            <w:webHidden/>
          </w:rPr>
          <w:instrText xml:space="preserve"> PAGEREF _Toc171091231 \h </w:instrText>
        </w:r>
        <w:r w:rsidR="007F7FDF">
          <w:rPr>
            <w:noProof/>
            <w:webHidden/>
          </w:rPr>
        </w:r>
        <w:r w:rsidR="007F7FDF">
          <w:rPr>
            <w:noProof/>
            <w:webHidden/>
          </w:rPr>
          <w:fldChar w:fldCharType="separate"/>
        </w:r>
        <w:r w:rsidR="007F7FDF">
          <w:rPr>
            <w:noProof/>
            <w:webHidden/>
          </w:rPr>
          <w:t>23</w:t>
        </w:r>
        <w:r w:rsidR="007F7FDF">
          <w:rPr>
            <w:noProof/>
            <w:webHidden/>
          </w:rPr>
          <w:fldChar w:fldCharType="end"/>
        </w:r>
      </w:hyperlink>
    </w:p>
    <w:p w:rsidR="00060FDE" w:rsidRPr="007555A7" w:rsidRDefault="00012202" w:rsidP="004B137F">
      <w:r w:rsidRPr="007555A7">
        <w:rPr>
          <w:lang w:eastAsia="nl-NL"/>
        </w:rPr>
        <w:fldChar w:fldCharType="end"/>
      </w:r>
    </w:p>
    <w:p w:rsidR="00060FDE" w:rsidRPr="007555A7" w:rsidRDefault="00060FDE" w:rsidP="0043076A">
      <w:pPr>
        <w:pStyle w:val="HeadingTOC"/>
      </w:pPr>
      <w:r w:rsidRPr="007555A7">
        <w:t xml:space="preserve">List of </w:t>
      </w:r>
      <w:r w:rsidR="00C43437" w:rsidRPr="007555A7">
        <w:t>f</w:t>
      </w:r>
      <w:r w:rsidRPr="007555A7">
        <w:t>igures</w:t>
      </w:r>
    </w:p>
    <w:p w:rsidR="007F7FDF" w:rsidRDefault="00AC53A1">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fldChar w:fldCharType="begin"/>
      </w:r>
      <w:r w:rsidRPr="007555A7">
        <w:instrText xml:space="preserve"> TOC \h \z \c "Figure" </w:instrText>
      </w:r>
      <w:r w:rsidRPr="007555A7">
        <w:fldChar w:fldCharType="separate"/>
      </w:r>
      <w:hyperlink w:anchor="_Toc171091232" w:history="1">
        <w:r w:rsidR="007F7FDF" w:rsidRPr="009F21B5">
          <w:rPr>
            <w:rStyle w:val="Hyperlink"/>
            <w:noProof/>
          </w:rPr>
          <w:t>Figure 1: Save Trader Preferences</w:t>
        </w:r>
        <w:r w:rsidR="007F7FDF">
          <w:rPr>
            <w:noProof/>
            <w:webHidden/>
          </w:rPr>
          <w:tab/>
        </w:r>
        <w:r w:rsidR="007F7FDF">
          <w:rPr>
            <w:noProof/>
            <w:webHidden/>
          </w:rPr>
          <w:fldChar w:fldCharType="begin"/>
        </w:r>
        <w:r w:rsidR="007F7FDF">
          <w:rPr>
            <w:noProof/>
            <w:webHidden/>
          </w:rPr>
          <w:instrText xml:space="preserve"> PAGEREF _Toc171091232 \h </w:instrText>
        </w:r>
        <w:r w:rsidR="007F7FDF">
          <w:rPr>
            <w:noProof/>
            <w:webHidden/>
          </w:rPr>
        </w:r>
        <w:r w:rsidR="007F7FDF">
          <w:rPr>
            <w:noProof/>
            <w:webHidden/>
          </w:rPr>
          <w:fldChar w:fldCharType="separate"/>
        </w:r>
        <w:r w:rsidR="007F7FDF">
          <w:rPr>
            <w:noProof/>
            <w:webHidden/>
          </w:rPr>
          <w:t>30</w:t>
        </w:r>
        <w:r w:rsidR="007F7FDF">
          <w:rPr>
            <w:noProof/>
            <w:webHidden/>
          </w:rPr>
          <w:fldChar w:fldCharType="end"/>
        </w:r>
      </w:hyperlink>
    </w:p>
    <w:p w:rsidR="007F7FDF" w:rsidRDefault="001E702D">
      <w:pPr>
        <w:pStyle w:val="Abbildungsverzeichni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71091233" w:history="1">
        <w:r w:rsidR="007F7FDF" w:rsidRPr="009F21B5">
          <w:rPr>
            <w:rStyle w:val="Hyperlink"/>
            <w:noProof/>
          </w:rPr>
          <w:t>Figure 2: UUM&amp;DS &amp; STI-STP roles</w:t>
        </w:r>
        <w:r w:rsidR="007F7FDF">
          <w:rPr>
            <w:noProof/>
            <w:webHidden/>
          </w:rPr>
          <w:tab/>
        </w:r>
        <w:r w:rsidR="007F7FDF">
          <w:rPr>
            <w:noProof/>
            <w:webHidden/>
          </w:rPr>
          <w:fldChar w:fldCharType="begin"/>
        </w:r>
        <w:r w:rsidR="007F7FDF">
          <w:rPr>
            <w:noProof/>
            <w:webHidden/>
          </w:rPr>
          <w:instrText xml:space="preserve"> PAGEREF _Toc171091233 \h </w:instrText>
        </w:r>
        <w:r w:rsidR="007F7FDF">
          <w:rPr>
            <w:noProof/>
            <w:webHidden/>
          </w:rPr>
        </w:r>
        <w:r w:rsidR="007F7FDF">
          <w:rPr>
            <w:noProof/>
            <w:webHidden/>
          </w:rPr>
          <w:fldChar w:fldCharType="separate"/>
        </w:r>
        <w:r w:rsidR="007F7FDF">
          <w:rPr>
            <w:noProof/>
            <w:webHidden/>
          </w:rPr>
          <w:t>33</w:t>
        </w:r>
        <w:r w:rsidR="007F7FDF">
          <w:rPr>
            <w:noProof/>
            <w:webHidden/>
          </w:rPr>
          <w:fldChar w:fldCharType="end"/>
        </w:r>
      </w:hyperlink>
    </w:p>
    <w:p w:rsidR="00060FDE" w:rsidRPr="007555A7" w:rsidRDefault="00AC53A1" w:rsidP="004B137F">
      <w:pPr>
        <w:rPr>
          <w:sz w:val="20"/>
        </w:rPr>
      </w:pPr>
      <w:r w:rsidRPr="007555A7">
        <w:rPr>
          <w:sz w:val="20"/>
          <w:szCs w:val="22"/>
          <w:lang w:eastAsia="nl-NL"/>
        </w:rPr>
        <w:fldChar w:fldCharType="end"/>
      </w:r>
    </w:p>
    <w:p w:rsidR="00D02BE5" w:rsidRPr="007555A7" w:rsidRDefault="00D02BE5" w:rsidP="004B137F">
      <w:bookmarkStart w:id="1" w:name="_Toc486939097"/>
      <w:bookmarkStart w:id="2" w:name="_Ref488221223"/>
      <w:bookmarkStart w:id="3" w:name="_Toc496935248"/>
    </w:p>
    <w:p w:rsidR="001F52A3" w:rsidRPr="007555A7" w:rsidRDefault="001F52A3" w:rsidP="004B137F">
      <w:r w:rsidRPr="007555A7">
        <w:br w:type="page"/>
      </w:r>
    </w:p>
    <w:p w:rsidR="00471835" w:rsidRPr="007555A7" w:rsidRDefault="00471835" w:rsidP="004B137F">
      <w:pPr>
        <w:pStyle w:val="berschrift1"/>
      </w:pPr>
      <w:bookmarkStart w:id="4" w:name="_Ref12270897"/>
      <w:bookmarkStart w:id="5" w:name="_Toc171091126"/>
      <w:bookmarkEnd w:id="1"/>
      <w:bookmarkEnd w:id="2"/>
      <w:bookmarkEnd w:id="3"/>
      <w:r w:rsidRPr="007555A7">
        <w:t>Introduction</w:t>
      </w:r>
      <w:bookmarkEnd w:id="4"/>
      <w:bookmarkEnd w:id="5"/>
    </w:p>
    <w:p w:rsidR="00471835" w:rsidRPr="007555A7" w:rsidRDefault="001F52A3" w:rsidP="004B137F">
      <w:pPr>
        <w:pStyle w:val="berschrift2"/>
      </w:pPr>
      <w:bookmarkStart w:id="6" w:name="_Toc171091127"/>
      <w:r w:rsidRPr="007555A7">
        <w:t>Document p</w:t>
      </w:r>
      <w:r w:rsidR="00471835" w:rsidRPr="007555A7">
        <w:t>urpose</w:t>
      </w:r>
      <w:bookmarkEnd w:id="6"/>
    </w:p>
    <w:p w:rsidR="00C67853" w:rsidRPr="007555A7" w:rsidRDefault="00C67853" w:rsidP="00C67853">
      <w:r w:rsidRPr="007555A7">
        <w:t>This document incorporates the most common questions raised by MS</w:t>
      </w:r>
      <w:r>
        <w:t>s</w:t>
      </w:r>
      <w:r w:rsidRPr="007555A7">
        <w:t xml:space="preserve"> and EO</w:t>
      </w:r>
      <w:r>
        <w:t>s</w:t>
      </w:r>
      <w:r w:rsidRPr="007555A7">
        <w:t xml:space="preserve"> as well as the clarifications that have been provided by DG TAXUD</w:t>
      </w:r>
      <w:r w:rsidRPr="00AB0880">
        <w:t xml:space="preserve"> </w:t>
      </w:r>
      <w:r>
        <w:t xml:space="preserve">and contractors of DG TAXUD </w:t>
      </w:r>
      <w:r w:rsidRPr="007555A7">
        <w:t xml:space="preserve">who </w:t>
      </w:r>
      <w:r>
        <w:t>are</w:t>
      </w:r>
      <w:r w:rsidRPr="007555A7">
        <w:t xml:space="preserve"> involved in the support and monitoring activities of ICS2 operations </w:t>
      </w:r>
      <w:r>
        <w:t>and</w:t>
      </w:r>
      <w:r w:rsidRPr="007555A7">
        <w:t xml:space="preserve"> conformance testing. Moreover, this document incorporates questions about how to handle different type</w:t>
      </w:r>
      <w:r w:rsidR="005E0539">
        <w:t>s</w:t>
      </w:r>
      <w:r w:rsidRPr="007555A7">
        <w:t xml:space="preserve"> of incidents which have been detected during production of ICS2. </w:t>
      </w:r>
    </w:p>
    <w:p w:rsidR="00471835" w:rsidRPr="007555A7" w:rsidRDefault="00471835" w:rsidP="004B137F">
      <w:pPr>
        <w:pStyle w:val="berschrift2"/>
      </w:pPr>
      <w:bookmarkStart w:id="7" w:name="_Toc102548370"/>
      <w:bookmarkStart w:id="8" w:name="_Toc102548455"/>
      <w:bookmarkStart w:id="9" w:name="_Toc102548371"/>
      <w:bookmarkStart w:id="10" w:name="_Toc102548456"/>
      <w:bookmarkStart w:id="11" w:name="_Toc171091128"/>
      <w:bookmarkEnd w:id="7"/>
      <w:bookmarkEnd w:id="8"/>
      <w:bookmarkEnd w:id="9"/>
      <w:bookmarkEnd w:id="10"/>
      <w:r w:rsidRPr="007555A7">
        <w:t>Target audience</w:t>
      </w:r>
      <w:bookmarkEnd w:id="11"/>
    </w:p>
    <w:p w:rsidR="007E5A9D" w:rsidRPr="007555A7" w:rsidRDefault="007E5A9D" w:rsidP="007E5A9D">
      <w:pPr>
        <w:spacing w:before="120" w:line="240" w:lineRule="auto"/>
      </w:pPr>
      <w:r w:rsidRPr="007555A7">
        <w:t>The target audience for this document includes any person from</w:t>
      </w:r>
      <w:r w:rsidR="00B85E0A">
        <w:t xml:space="preserve"> the National Administrations and the Economic Operators</w:t>
      </w:r>
      <w:r w:rsidRPr="007555A7">
        <w:t xml:space="preserve"> </w:t>
      </w:r>
      <w:r w:rsidR="00B85E0A">
        <w:t>who are involved in the ICS2.</w:t>
      </w:r>
    </w:p>
    <w:p w:rsidR="001F52A3" w:rsidRPr="007555A7" w:rsidRDefault="001F52A3" w:rsidP="004B137F">
      <w:pPr>
        <w:pStyle w:val="berschrift2"/>
      </w:pPr>
      <w:bookmarkStart w:id="12" w:name="_Toc102548373"/>
      <w:bookmarkStart w:id="13" w:name="_Toc102548458"/>
      <w:bookmarkStart w:id="14" w:name="_Toc171091129"/>
      <w:bookmarkEnd w:id="12"/>
      <w:bookmarkEnd w:id="13"/>
      <w:r w:rsidRPr="007555A7">
        <w:t>Scope</w:t>
      </w:r>
      <w:bookmarkEnd w:id="14"/>
    </w:p>
    <w:p w:rsidR="007C10E0" w:rsidRPr="007555A7" w:rsidRDefault="007C10E0" w:rsidP="007C10E0">
      <w:r w:rsidRPr="007555A7">
        <w:t>The scope of this document is to consolidate th</w:t>
      </w:r>
      <w:r>
        <w:t>e</w:t>
      </w:r>
      <w:r w:rsidRPr="007555A7">
        <w:t xml:space="preserve"> knowledge </w:t>
      </w:r>
      <w:r>
        <w:t xml:space="preserve">from </w:t>
      </w:r>
      <w:r w:rsidRPr="007555A7">
        <w:t>the most common questions raised by MS</w:t>
      </w:r>
      <w:r>
        <w:t>s</w:t>
      </w:r>
      <w:r w:rsidRPr="007555A7">
        <w:t xml:space="preserve"> and EO</w:t>
      </w:r>
      <w:r>
        <w:t>s</w:t>
      </w:r>
      <w:r w:rsidRPr="007555A7">
        <w:t xml:space="preserve"> as well as the clarifications that have been provided by DG TAXUD</w:t>
      </w:r>
      <w:r w:rsidRPr="00CF21FD">
        <w:t xml:space="preserve"> and contractors of DG TAXUD</w:t>
      </w:r>
      <w:r>
        <w:t xml:space="preserve"> who</w:t>
      </w:r>
      <w:r w:rsidRPr="00CF21FD">
        <w:t xml:space="preserve"> are involved in the support and monitoring activities of ICS2 operations</w:t>
      </w:r>
      <w:r>
        <w:t>.</w:t>
      </w:r>
    </w:p>
    <w:p w:rsidR="00471835" w:rsidRPr="007555A7" w:rsidRDefault="00471835" w:rsidP="004B137F">
      <w:pPr>
        <w:pStyle w:val="berschrift2"/>
      </w:pPr>
      <w:bookmarkStart w:id="15" w:name="_Toc102548375"/>
      <w:bookmarkStart w:id="16" w:name="_Toc102548460"/>
      <w:bookmarkStart w:id="17" w:name="_Toc171091130"/>
      <w:bookmarkEnd w:id="15"/>
      <w:bookmarkEnd w:id="16"/>
      <w:r w:rsidRPr="007555A7">
        <w:t>S</w:t>
      </w:r>
      <w:r w:rsidR="001F52A3" w:rsidRPr="007555A7">
        <w:t>tructure</w:t>
      </w:r>
      <w:bookmarkEnd w:id="17"/>
    </w:p>
    <w:p w:rsidR="00090050" w:rsidRPr="007555A7" w:rsidRDefault="00090050" w:rsidP="004B137F">
      <w:pPr>
        <w:rPr>
          <w:lang w:eastAsia="nl-NL"/>
        </w:rPr>
      </w:pPr>
      <w:r w:rsidRPr="007555A7">
        <w:rPr>
          <w:lang w:eastAsia="nl-NL"/>
        </w:rPr>
        <w:t>This document is organised as follows:</w:t>
      </w:r>
    </w:p>
    <w:p w:rsidR="001F60F8" w:rsidRPr="007555A7" w:rsidRDefault="00C96E2C" w:rsidP="004B137F">
      <w:pPr>
        <w:pStyle w:val="Aufzhlungszeichen"/>
        <w:rPr>
          <w:rFonts w:eastAsia="Calibri"/>
          <w:lang w:eastAsia="ko-KR"/>
        </w:rPr>
      </w:pPr>
      <w:r w:rsidRPr="007555A7">
        <w:rPr>
          <w:b/>
        </w:rPr>
        <w:t xml:space="preserve">Chapter </w:t>
      </w:r>
      <w:r w:rsidRPr="007555A7">
        <w:rPr>
          <w:b/>
        </w:rPr>
        <w:fldChar w:fldCharType="begin"/>
      </w:r>
      <w:r w:rsidRPr="007555A7">
        <w:rPr>
          <w:b/>
        </w:rPr>
        <w:instrText xml:space="preserve"> REF _Ref12270897 \r \h  \* MERGEFORMAT </w:instrText>
      </w:r>
      <w:r w:rsidRPr="007555A7">
        <w:rPr>
          <w:b/>
        </w:rPr>
      </w:r>
      <w:r w:rsidRPr="007555A7">
        <w:rPr>
          <w:b/>
        </w:rPr>
        <w:fldChar w:fldCharType="separate"/>
      </w:r>
      <w:r w:rsidR="00CA3B04">
        <w:rPr>
          <w:b/>
        </w:rPr>
        <w:t>1</w:t>
      </w:r>
      <w:r w:rsidRPr="007555A7">
        <w:rPr>
          <w:b/>
        </w:rPr>
        <w:fldChar w:fldCharType="end"/>
      </w:r>
      <w:r w:rsidRPr="007555A7">
        <w:rPr>
          <w:b/>
        </w:rPr>
        <w:t xml:space="preserve"> – </w:t>
      </w:r>
      <w:r w:rsidRPr="007555A7">
        <w:rPr>
          <w:b/>
        </w:rPr>
        <w:fldChar w:fldCharType="begin"/>
      </w:r>
      <w:r w:rsidRPr="007555A7">
        <w:rPr>
          <w:b/>
        </w:rPr>
        <w:instrText xml:space="preserve"> REF _Ref12270897 \h  \* MERGEFORMAT </w:instrText>
      </w:r>
      <w:r w:rsidRPr="007555A7">
        <w:rPr>
          <w:b/>
        </w:rPr>
      </w:r>
      <w:r w:rsidRPr="007555A7">
        <w:rPr>
          <w:b/>
        </w:rPr>
        <w:fldChar w:fldCharType="separate"/>
      </w:r>
      <w:r w:rsidR="00CA3B04" w:rsidRPr="00CA3B04">
        <w:rPr>
          <w:b/>
        </w:rPr>
        <w:t>Introduction</w:t>
      </w:r>
      <w:r w:rsidRPr="007555A7">
        <w:rPr>
          <w:b/>
        </w:rPr>
        <w:fldChar w:fldCharType="end"/>
      </w:r>
      <w:r w:rsidRPr="007555A7">
        <w:t xml:space="preserve">: </w:t>
      </w:r>
      <w:r w:rsidR="001F03D8" w:rsidRPr="007555A7">
        <w:t>describes the scope and the objectives of the document</w:t>
      </w:r>
      <w:r w:rsidRPr="007555A7">
        <w:t>;</w:t>
      </w:r>
    </w:p>
    <w:p w:rsidR="008B3F35" w:rsidRDefault="001F52A3" w:rsidP="008B3F35">
      <w:pPr>
        <w:pStyle w:val="Aufzhlungszeichen"/>
        <w:rPr>
          <w:rFonts w:eastAsia="Calibri"/>
          <w:lang w:eastAsia="ko-KR"/>
        </w:rPr>
      </w:pPr>
      <w:r w:rsidRPr="007555A7">
        <w:rPr>
          <w:b/>
        </w:rPr>
        <w:t xml:space="preserve">Chapter </w:t>
      </w:r>
      <w:r w:rsidR="001F03D8" w:rsidRPr="007555A7">
        <w:rPr>
          <w:b/>
        </w:rPr>
        <w:fldChar w:fldCharType="begin"/>
      </w:r>
      <w:r w:rsidR="001F03D8" w:rsidRPr="007555A7">
        <w:rPr>
          <w:b/>
        </w:rPr>
        <w:instrText xml:space="preserve"> REF _Ref12275444 \r \h </w:instrText>
      </w:r>
      <w:r w:rsidR="003C408B" w:rsidRPr="007555A7">
        <w:rPr>
          <w:b/>
        </w:rPr>
        <w:instrText xml:space="preserve"> \* MERGEFORMAT </w:instrText>
      </w:r>
      <w:r w:rsidR="001F03D8" w:rsidRPr="007555A7">
        <w:rPr>
          <w:b/>
        </w:rPr>
      </w:r>
      <w:r w:rsidR="001F03D8" w:rsidRPr="007555A7">
        <w:rPr>
          <w:b/>
        </w:rPr>
        <w:fldChar w:fldCharType="separate"/>
      </w:r>
      <w:r w:rsidR="00CA3B04">
        <w:rPr>
          <w:b/>
        </w:rPr>
        <w:t>2</w:t>
      </w:r>
      <w:r w:rsidR="001F03D8" w:rsidRPr="007555A7">
        <w:rPr>
          <w:b/>
        </w:rPr>
        <w:fldChar w:fldCharType="end"/>
      </w:r>
      <w:r w:rsidR="001F03D8" w:rsidRPr="007555A7">
        <w:rPr>
          <w:b/>
        </w:rPr>
        <w:t xml:space="preserve"> </w:t>
      </w:r>
      <w:r w:rsidRPr="007555A7">
        <w:rPr>
          <w:b/>
        </w:rPr>
        <w:t>–</w:t>
      </w:r>
      <w:r w:rsidR="00280A3F" w:rsidRPr="007555A7">
        <w:rPr>
          <w:b/>
        </w:rPr>
        <w:t xml:space="preserve"> </w:t>
      </w:r>
      <w:r w:rsidR="00280A3F" w:rsidRPr="007555A7">
        <w:rPr>
          <w:b/>
        </w:rPr>
        <w:fldChar w:fldCharType="begin"/>
      </w:r>
      <w:r w:rsidR="00280A3F" w:rsidRPr="007555A7">
        <w:rPr>
          <w:b/>
        </w:rPr>
        <w:instrText xml:space="preserve"> REF _Ref12275444 \h  \* MERGEFORMAT </w:instrText>
      </w:r>
      <w:r w:rsidR="00280A3F" w:rsidRPr="007555A7">
        <w:rPr>
          <w:b/>
        </w:rPr>
      </w:r>
      <w:r w:rsidR="00280A3F" w:rsidRPr="007555A7">
        <w:rPr>
          <w:b/>
        </w:rPr>
        <w:fldChar w:fldCharType="separate"/>
      </w:r>
      <w:r w:rsidR="00CA3B04" w:rsidRPr="00CA3B04">
        <w:rPr>
          <w:b/>
        </w:rPr>
        <w:t>Operational Frequently Asked Questions (FAQ)</w:t>
      </w:r>
      <w:r w:rsidR="00280A3F" w:rsidRPr="007555A7">
        <w:rPr>
          <w:b/>
        </w:rPr>
        <w:fldChar w:fldCharType="end"/>
      </w:r>
      <w:r w:rsidR="001F03D8" w:rsidRPr="007555A7">
        <w:rPr>
          <w:rFonts w:eastAsia="Calibri"/>
          <w:lang w:eastAsia="ko-KR"/>
        </w:rPr>
        <w:t xml:space="preserve">: </w:t>
      </w:r>
      <w:r w:rsidR="008B3F35" w:rsidRPr="007555A7">
        <w:rPr>
          <w:rFonts w:eastAsia="Calibri"/>
          <w:lang w:eastAsia="ko-KR"/>
        </w:rPr>
        <w:t>enlists the questions most frequently raised by</w:t>
      </w:r>
      <w:r w:rsidR="008B3F35">
        <w:rPr>
          <w:rFonts w:eastAsia="Calibri"/>
          <w:lang w:eastAsia="ko-KR"/>
        </w:rPr>
        <w:t xml:space="preserve"> DG TAXUD, contractors of DG TAXUD, MSs and EOs,</w:t>
      </w:r>
      <w:r w:rsidR="00D334A4">
        <w:rPr>
          <w:rFonts w:eastAsia="Calibri"/>
          <w:lang w:eastAsia="ko-KR"/>
        </w:rPr>
        <w:t xml:space="preserve"> </w:t>
      </w:r>
      <w:r w:rsidR="008B3F35" w:rsidRPr="007555A7">
        <w:rPr>
          <w:rFonts w:eastAsia="Calibri"/>
          <w:lang w:eastAsia="ko-KR"/>
        </w:rPr>
        <w:t>along with the respective answers</w:t>
      </w:r>
      <w:r w:rsidR="008B3F35">
        <w:rPr>
          <w:rFonts w:eastAsia="Calibri"/>
          <w:lang w:eastAsia="ko-KR"/>
        </w:rPr>
        <w:t xml:space="preserve"> in relation to ICS2 Operational topics</w:t>
      </w:r>
      <w:r w:rsidR="00191D28">
        <w:rPr>
          <w:rFonts w:eastAsia="Calibri"/>
          <w:lang w:eastAsia="ko-KR"/>
        </w:rPr>
        <w:t>;</w:t>
      </w:r>
    </w:p>
    <w:p w:rsidR="00AC3F36" w:rsidRDefault="00AC3F36" w:rsidP="008B3F35">
      <w:pPr>
        <w:pStyle w:val="Aufzhlungszeichen"/>
        <w:rPr>
          <w:rFonts w:eastAsia="Calibri"/>
          <w:lang w:eastAsia="ko-KR"/>
        </w:rPr>
      </w:pPr>
      <w:r>
        <w:rPr>
          <w:b/>
        </w:rPr>
        <w:t xml:space="preserve">Chapter 3 </w:t>
      </w:r>
      <w:r w:rsidRPr="007555A7">
        <w:rPr>
          <w:b/>
        </w:rPr>
        <w:t>–</w:t>
      </w:r>
      <w:r>
        <w:rPr>
          <w:b/>
        </w:rPr>
        <w:t xml:space="preserve"> </w:t>
      </w:r>
      <w:r w:rsidR="007F7FDF" w:rsidRPr="007F7FDF">
        <w:rPr>
          <w:b/>
        </w:rPr>
        <w:fldChar w:fldCharType="begin"/>
      </w:r>
      <w:r w:rsidR="007F7FDF" w:rsidRPr="007F7FDF">
        <w:rPr>
          <w:b/>
        </w:rPr>
        <w:instrText xml:space="preserve"> REF _Ref171091112 \h  \* MERGEFORMAT </w:instrText>
      </w:r>
      <w:r w:rsidR="007F7FDF" w:rsidRPr="007F7FDF">
        <w:rPr>
          <w:b/>
        </w:rPr>
      </w:r>
      <w:r w:rsidR="007F7FDF" w:rsidRPr="007F7FDF">
        <w:rPr>
          <w:b/>
        </w:rPr>
        <w:fldChar w:fldCharType="separate"/>
      </w:r>
      <w:r w:rsidR="007F7FDF" w:rsidRPr="007F7FDF">
        <w:rPr>
          <w:b/>
        </w:rPr>
        <w:t>Conformance Testing Frequently Asked Questions (FAQ)</w:t>
      </w:r>
      <w:r w:rsidR="007F7FDF" w:rsidRPr="007F7FDF">
        <w:rPr>
          <w:b/>
        </w:rPr>
        <w:fldChar w:fldCharType="end"/>
      </w:r>
      <w:r w:rsidRPr="00AC3F36">
        <w:rPr>
          <w:b/>
        </w:rPr>
        <w:fldChar w:fldCharType="begin"/>
      </w:r>
      <w:r w:rsidRPr="00AC3F36">
        <w:rPr>
          <w:b/>
        </w:rPr>
        <w:instrText xml:space="preserve"> REF _Ref139374063 \h  \* MERGEFORMAT </w:instrText>
      </w:r>
      <w:r w:rsidRPr="00AC3F36">
        <w:rPr>
          <w:b/>
        </w:rPr>
      </w:r>
      <w:r w:rsidRPr="00AC3F36">
        <w:rPr>
          <w:b/>
        </w:rPr>
        <w:fldChar w:fldCharType="end"/>
      </w:r>
      <w:r>
        <w:rPr>
          <w:bCs/>
        </w:rPr>
        <w:t xml:space="preserve">: </w:t>
      </w:r>
      <w:r w:rsidRPr="00AC3F36">
        <w:rPr>
          <w:bCs/>
        </w:rPr>
        <w:t>enlists the questions most frequently raised by DG TAXUD, contractors of DG TAXUD, MSs and EOs, along with the respective answers in relation to Conformance Testing topics.</w:t>
      </w:r>
    </w:p>
    <w:p w:rsidR="00471835" w:rsidRPr="007555A7" w:rsidRDefault="00471835" w:rsidP="004B137F">
      <w:pPr>
        <w:pStyle w:val="berschrift2"/>
      </w:pPr>
      <w:bookmarkStart w:id="18" w:name="_Toc171091131"/>
      <w:r w:rsidRPr="007555A7">
        <w:t>Reference documents</w:t>
      </w:r>
      <w:bookmarkEnd w:id="18"/>
    </w:p>
    <w:p w:rsidR="005C772B" w:rsidRPr="007555A7" w:rsidRDefault="005C772B" w:rsidP="004B137F">
      <w:pPr>
        <w:rPr>
          <w:lang w:eastAsia="ko-KR"/>
        </w:rPr>
      </w:pPr>
      <w:r w:rsidRPr="007555A7">
        <w:rPr>
          <w:lang w:eastAsia="ko-KR"/>
        </w:rPr>
        <w:t xml:space="preserve">The table below lists </w:t>
      </w:r>
      <w:r w:rsidR="001F5DD2" w:rsidRPr="007555A7">
        <w:rPr>
          <w:lang w:eastAsia="ko-KR"/>
        </w:rPr>
        <w:t xml:space="preserve">the </w:t>
      </w:r>
      <w:r w:rsidRPr="007555A7">
        <w:rPr>
          <w:lang w:eastAsia="ko-KR"/>
        </w:rPr>
        <w:t>documents that are referred to in the current document.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40" w:type="dxa"/>
          <w:right w:w="40" w:type="dxa"/>
        </w:tblCellMar>
        <w:tblLook w:val="04A0" w:firstRow="1" w:lastRow="0" w:firstColumn="1" w:lastColumn="0" w:noHBand="0" w:noVBand="1"/>
      </w:tblPr>
      <w:tblGrid>
        <w:gridCol w:w="561"/>
        <w:gridCol w:w="4396"/>
        <w:gridCol w:w="1842"/>
        <w:gridCol w:w="993"/>
        <w:gridCol w:w="1271"/>
      </w:tblGrid>
      <w:tr w:rsidR="0056756B" w:rsidRPr="001B2955" w:rsidTr="005E6FAC">
        <w:trPr>
          <w:tblHeader/>
          <w:jc w:val="center"/>
        </w:trPr>
        <w:tc>
          <w:tcPr>
            <w:tcW w:w="31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1B2955" w:rsidRDefault="0028186F" w:rsidP="001B2955">
            <w:pPr>
              <w:spacing w:after="0" w:line="276" w:lineRule="auto"/>
              <w:jc w:val="left"/>
              <w:rPr>
                <w:rFonts w:eastAsia="PMingLiU"/>
                <w:b/>
                <w:bCs/>
                <w:color w:val="000000"/>
                <w:szCs w:val="22"/>
              </w:rPr>
            </w:pPr>
            <w:bookmarkStart w:id="19" w:name="_Hlk135053567"/>
            <w:r w:rsidRPr="001B2955">
              <w:rPr>
                <w:rFonts w:eastAsia="PMingLiU"/>
                <w:b/>
                <w:bCs/>
                <w:color w:val="000000"/>
                <w:szCs w:val="22"/>
              </w:rPr>
              <w:t>Ref.</w:t>
            </w:r>
          </w:p>
        </w:tc>
        <w:tc>
          <w:tcPr>
            <w:tcW w:w="242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Title</w:t>
            </w:r>
          </w:p>
        </w:tc>
        <w:tc>
          <w:tcPr>
            <w:tcW w:w="1016"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1B2955" w:rsidRDefault="00090050" w:rsidP="001B2955">
            <w:pPr>
              <w:spacing w:after="0" w:line="276" w:lineRule="auto"/>
              <w:jc w:val="left"/>
              <w:rPr>
                <w:rFonts w:eastAsia="PMingLiU"/>
                <w:b/>
                <w:bCs/>
                <w:color w:val="000000"/>
                <w:szCs w:val="22"/>
              </w:rPr>
            </w:pPr>
            <w:r w:rsidRPr="001B2955">
              <w:rPr>
                <w:rFonts w:eastAsia="PMingLiU"/>
                <w:b/>
                <w:bCs/>
                <w:color w:val="000000"/>
                <w:szCs w:val="22"/>
              </w:rPr>
              <w:t>Originator</w:t>
            </w:r>
          </w:p>
        </w:tc>
        <w:tc>
          <w:tcPr>
            <w:tcW w:w="548"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Version</w:t>
            </w:r>
          </w:p>
        </w:tc>
        <w:tc>
          <w:tcPr>
            <w:tcW w:w="70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Date</w:t>
            </w:r>
          </w:p>
        </w:tc>
      </w:tr>
      <w:tr w:rsidR="00037F0D"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037F0D" w:rsidRPr="001B2955" w:rsidRDefault="00037F0D" w:rsidP="001B2955">
            <w:pPr>
              <w:spacing w:after="0" w:line="276" w:lineRule="auto"/>
              <w:jc w:val="left"/>
              <w:rPr>
                <w:szCs w:val="22"/>
              </w:rPr>
            </w:pPr>
            <w:bookmarkStart w:id="20" w:name="ref_ddna"/>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CA3B04">
              <w:rPr>
                <w:noProof/>
                <w:szCs w:val="22"/>
              </w:rPr>
              <w:t>01</w:t>
            </w:r>
            <w:r w:rsidRPr="001B2955">
              <w:rPr>
                <w:szCs w:val="22"/>
              </w:rPr>
              <w:fldChar w:fldCharType="end"/>
            </w:r>
            <w:bookmarkEnd w:id="20"/>
          </w:p>
        </w:tc>
        <w:tc>
          <w:tcPr>
            <w:tcW w:w="2425" w:type="pct"/>
            <w:tcBorders>
              <w:top w:val="single" w:sz="4" w:space="0" w:color="7F7F7F"/>
              <w:left w:val="single" w:sz="4" w:space="0" w:color="7F7F7F"/>
              <w:bottom w:val="single" w:sz="4" w:space="0" w:color="7F7F7F"/>
              <w:right w:val="single" w:sz="4" w:space="0" w:color="7F7F7F"/>
            </w:tcBorders>
          </w:tcPr>
          <w:p w:rsidR="00037F0D" w:rsidRPr="001B2955" w:rsidRDefault="001E702D" w:rsidP="001B2955">
            <w:pPr>
              <w:spacing w:after="0" w:line="276" w:lineRule="auto"/>
              <w:jc w:val="left"/>
              <w:rPr>
                <w:rFonts w:eastAsia="PMingLiU"/>
                <w:color w:val="000000"/>
                <w:szCs w:val="22"/>
              </w:rPr>
            </w:pPr>
            <w:hyperlink r:id="rId16" w:history="1">
              <w:r w:rsidR="00023A40" w:rsidRPr="001B2955">
                <w:rPr>
                  <w:rStyle w:val="Hyperlink"/>
                  <w:rFonts w:eastAsia="PMingLiU"/>
                  <w:szCs w:val="22"/>
                </w:rPr>
                <w:t>ICS2 Design Document for National Applications</w:t>
              </w:r>
            </w:hyperlink>
          </w:p>
        </w:tc>
        <w:tc>
          <w:tcPr>
            <w:tcW w:w="1016" w:type="pct"/>
            <w:tcBorders>
              <w:top w:val="single" w:sz="4" w:space="0" w:color="7F7F7F"/>
              <w:left w:val="single" w:sz="4" w:space="0" w:color="7F7F7F"/>
              <w:bottom w:val="single" w:sz="4" w:space="0" w:color="7F7F7F"/>
              <w:right w:val="single" w:sz="4" w:space="0" w:color="7F7F7F"/>
            </w:tcBorders>
          </w:tcPr>
          <w:p w:rsidR="00037F0D" w:rsidRPr="001B2955" w:rsidRDefault="005552B7" w:rsidP="001B2955">
            <w:pPr>
              <w:spacing w:after="0" w:line="276" w:lineRule="auto"/>
              <w:jc w:val="left"/>
              <w:rPr>
                <w:rFonts w:eastAsia="PMingLiU"/>
                <w:color w:val="000000"/>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rsidR="00037F0D" w:rsidRPr="001B2955" w:rsidRDefault="004B324E" w:rsidP="001B2955">
            <w:pPr>
              <w:spacing w:after="0" w:line="276" w:lineRule="auto"/>
              <w:jc w:val="left"/>
              <w:rPr>
                <w:rFonts w:eastAsia="PMingLiU"/>
                <w:color w:val="000000"/>
                <w:szCs w:val="22"/>
              </w:rPr>
            </w:pPr>
            <w:r w:rsidRPr="001B2955">
              <w:rPr>
                <w:rFonts w:eastAsia="PMingLiU"/>
                <w:color w:val="000000"/>
                <w:szCs w:val="22"/>
              </w:rPr>
              <w:t>4.</w:t>
            </w:r>
            <w:r w:rsidR="00365C27">
              <w:rPr>
                <w:rFonts w:eastAsia="PMingLiU"/>
                <w:color w:val="000000"/>
                <w:szCs w:val="22"/>
              </w:rPr>
              <w:t>60</w:t>
            </w:r>
          </w:p>
        </w:tc>
        <w:tc>
          <w:tcPr>
            <w:tcW w:w="701" w:type="pct"/>
            <w:tcBorders>
              <w:top w:val="single" w:sz="4" w:space="0" w:color="7F7F7F"/>
              <w:left w:val="single" w:sz="4" w:space="0" w:color="7F7F7F"/>
              <w:bottom w:val="single" w:sz="4" w:space="0" w:color="7F7F7F"/>
              <w:right w:val="single" w:sz="4" w:space="0" w:color="7F7F7F"/>
            </w:tcBorders>
          </w:tcPr>
          <w:p w:rsidR="00037F0D" w:rsidRPr="00904DCE" w:rsidRDefault="00E85C92" w:rsidP="001B2955">
            <w:pPr>
              <w:spacing w:after="0" w:line="276" w:lineRule="auto"/>
              <w:jc w:val="left"/>
              <w:rPr>
                <w:rFonts w:eastAsia="PMingLiU"/>
                <w:color w:val="000000"/>
                <w:szCs w:val="22"/>
                <w:lang w:val="el-GR"/>
              </w:rPr>
            </w:pPr>
            <w:r>
              <w:rPr>
                <w:rFonts w:eastAsia="PMingLiU"/>
                <w:color w:val="000000"/>
                <w:szCs w:val="22"/>
              </w:rPr>
              <w:t>30/05/2023</w:t>
            </w:r>
          </w:p>
        </w:tc>
      </w:tr>
      <w:tr w:rsidR="00D77B24"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D77B24" w:rsidRPr="001B2955" w:rsidRDefault="002738EF" w:rsidP="001B2955">
            <w:pPr>
              <w:spacing w:after="0" w:line="276" w:lineRule="auto"/>
              <w:jc w:val="left"/>
              <w:rPr>
                <w:szCs w:val="22"/>
              </w:rPr>
            </w:pPr>
            <w:bookmarkStart w:id="21" w:name="ref_eo_hti_icd"/>
            <w:r>
              <w:rPr>
                <w:szCs w:val="22"/>
              </w:rPr>
              <w:t>R02</w:t>
            </w:r>
            <w:bookmarkEnd w:id="21"/>
          </w:p>
        </w:tc>
        <w:tc>
          <w:tcPr>
            <w:tcW w:w="2425" w:type="pct"/>
            <w:tcBorders>
              <w:top w:val="single" w:sz="4" w:space="0" w:color="7F7F7F"/>
              <w:left w:val="single" w:sz="4" w:space="0" w:color="7F7F7F"/>
              <w:bottom w:val="single" w:sz="4" w:space="0" w:color="7F7F7F"/>
              <w:right w:val="single" w:sz="4" w:space="0" w:color="7F7F7F"/>
            </w:tcBorders>
          </w:tcPr>
          <w:p w:rsidR="00D77B24" w:rsidRPr="001B2955" w:rsidRDefault="001E702D" w:rsidP="001B2955">
            <w:pPr>
              <w:spacing w:after="0" w:line="276" w:lineRule="auto"/>
              <w:jc w:val="left"/>
              <w:rPr>
                <w:rFonts w:eastAsia="PMingLiU"/>
                <w:color w:val="000000"/>
                <w:szCs w:val="22"/>
              </w:rPr>
            </w:pPr>
            <w:hyperlink r:id="rId17" w:history="1">
              <w:r w:rsidR="0027421A" w:rsidRPr="001B2955">
                <w:rPr>
                  <w:rStyle w:val="Hyperlink"/>
                  <w:szCs w:val="22"/>
                </w:rPr>
                <w:t>ICS2 HTI Interface Control Document</w:t>
              </w:r>
            </w:hyperlink>
          </w:p>
        </w:tc>
        <w:tc>
          <w:tcPr>
            <w:tcW w:w="1016" w:type="pct"/>
            <w:tcBorders>
              <w:top w:val="single" w:sz="4" w:space="0" w:color="7F7F7F"/>
              <w:left w:val="single" w:sz="4" w:space="0" w:color="7F7F7F"/>
              <w:bottom w:val="single" w:sz="4" w:space="0" w:color="7F7F7F"/>
              <w:right w:val="single" w:sz="4" w:space="0" w:color="7F7F7F"/>
            </w:tcBorders>
          </w:tcPr>
          <w:p w:rsidR="00D77B24" w:rsidRPr="001B2955" w:rsidRDefault="001D32D6" w:rsidP="001B2955">
            <w:pPr>
              <w:spacing w:after="0" w:line="276" w:lineRule="auto"/>
              <w:jc w:val="left"/>
              <w:rPr>
                <w:color w:val="2C8F6C"/>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rsidR="00D77B24" w:rsidRPr="001B2955" w:rsidRDefault="004B324E" w:rsidP="001B2955">
            <w:pPr>
              <w:spacing w:after="0" w:line="276" w:lineRule="auto"/>
              <w:jc w:val="left"/>
              <w:rPr>
                <w:rFonts w:eastAsia="PMingLiU"/>
                <w:color w:val="000000"/>
                <w:szCs w:val="22"/>
              </w:rPr>
            </w:pPr>
            <w:r w:rsidRPr="001B2955">
              <w:rPr>
                <w:rFonts w:eastAsia="PMingLiU"/>
                <w:color w:val="000000"/>
                <w:szCs w:val="22"/>
              </w:rPr>
              <w:t>3.</w:t>
            </w:r>
            <w:r w:rsidR="00B33C01" w:rsidRPr="001B2955">
              <w:rPr>
                <w:rFonts w:eastAsia="PMingLiU"/>
                <w:color w:val="000000"/>
                <w:szCs w:val="22"/>
              </w:rPr>
              <w:t>30</w:t>
            </w:r>
          </w:p>
        </w:tc>
        <w:tc>
          <w:tcPr>
            <w:tcW w:w="701" w:type="pct"/>
            <w:tcBorders>
              <w:top w:val="single" w:sz="4" w:space="0" w:color="7F7F7F"/>
              <w:left w:val="single" w:sz="4" w:space="0" w:color="7F7F7F"/>
              <w:bottom w:val="single" w:sz="4" w:space="0" w:color="7F7F7F"/>
              <w:right w:val="single" w:sz="4" w:space="0" w:color="7F7F7F"/>
            </w:tcBorders>
          </w:tcPr>
          <w:p w:rsidR="00D77B24" w:rsidRPr="001B2955" w:rsidRDefault="00B33C01" w:rsidP="001B2955">
            <w:pPr>
              <w:spacing w:after="0" w:line="276" w:lineRule="auto"/>
              <w:jc w:val="left"/>
              <w:rPr>
                <w:rStyle w:val="Platzhaltertext"/>
                <w:color w:val="auto"/>
                <w:szCs w:val="22"/>
              </w:rPr>
            </w:pPr>
            <w:r w:rsidRPr="001B2955">
              <w:rPr>
                <w:rStyle w:val="Platzhaltertext"/>
                <w:color w:val="auto"/>
                <w:szCs w:val="22"/>
              </w:rPr>
              <w:t>02</w:t>
            </w:r>
            <w:r w:rsidR="006D7D53" w:rsidRPr="001B2955">
              <w:rPr>
                <w:rStyle w:val="Platzhaltertext"/>
                <w:color w:val="auto"/>
                <w:szCs w:val="22"/>
              </w:rPr>
              <w:t>/</w:t>
            </w:r>
            <w:r w:rsidRPr="001B2955">
              <w:rPr>
                <w:rStyle w:val="Platzhaltertext"/>
                <w:color w:val="auto"/>
                <w:szCs w:val="22"/>
              </w:rPr>
              <w:t>03</w:t>
            </w:r>
            <w:r w:rsidR="006D7D53" w:rsidRPr="001B2955">
              <w:rPr>
                <w:rStyle w:val="Platzhaltertext"/>
                <w:color w:val="auto"/>
                <w:szCs w:val="22"/>
              </w:rPr>
              <w:t>/202</w:t>
            </w:r>
            <w:r w:rsidRPr="001B2955">
              <w:rPr>
                <w:rStyle w:val="Platzhaltertext"/>
                <w:color w:val="auto"/>
                <w:szCs w:val="22"/>
              </w:rPr>
              <w:t>2</w:t>
            </w:r>
          </w:p>
        </w:tc>
      </w:tr>
      <w:tr w:rsidR="007906EC"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7906EC" w:rsidRPr="00027853" w:rsidRDefault="00ED3AF7" w:rsidP="001B2955">
            <w:pPr>
              <w:spacing w:after="0" w:line="276" w:lineRule="auto"/>
              <w:jc w:val="left"/>
              <w:rPr>
                <w:szCs w:val="22"/>
              </w:rPr>
            </w:pPr>
            <w:bookmarkStart w:id="22" w:name="ref_bcp_ms"/>
            <w:r>
              <w:rPr>
                <w:szCs w:val="22"/>
              </w:rPr>
              <w:t>R03</w:t>
            </w:r>
            <w:bookmarkEnd w:id="22"/>
          </w:p>
        </w:tc>
        <w:tc>
          <w:tcPr>
            <w:tcW w:w="2425" w:type="pct"/>
            <w:tcBorders>
              <w:top w:val="single" w:sz="4" w:space="0" w:color="7F7F7F"/>
              <w:left w:val="single" w:sz="4" w:space="0" w:color="7F7F7F"/>
              <w:bottom w:val="single" w:sz="4" w:space="0" w:color="7F7F7F"/>
              <w:right w:val="single" w:sz="4" w:space="0" w:color="7F7F7F"/>
            </w:tcBorders>
          </w:tcPr>
          <w:p w:rsidR="007906EC" w:rsidRPr="00027853" w:rsidRDefault="001E702D" w:rsidP="001B2955">
            <w:pPr>
              <w:spacing w:after="0" w:line="276" w:lineRule="auto"/>
              <w:jc w:val="left"/>
              <w:rPr>
                <w:rFonts w:eastAsia="PMingLiU"/>
                <w:color w:val="000000"/>
                <w:szCs w:val="22"/>
              </w:rPr>
            </w:pPr>
            <w:hyperlink r:id="rId18" w:history="1">
              <w:r w:rsidR="007906EC" w:rsidRPr="009B3697">
                <w:rPr>
                  <w:rStyle w:val="Hyperlink"/>
                  <w:rFonts w:eastAsia="PMingLiU"/>
                  <w:szCs w:val="22"/>
                </w:rPr>
                <w:t>MS Business Continuity Plan</w:t>
              </w:r>
            </w:hyperlink>
            <w:r w:rsidR="007906EC" w:rsidRPr="00027853">
              <w:rPr>
                <w:rFonts w:eastAsia="PMingLiU"/>
                <w:color w:val="000000"/>
                <w:szCs w:val="22"/>
              </w:rPr>
              <w:t xml:space="preserve"> </w:t>
            </w:r>
          </w:p>
        </w:tc>
        <w:tc>
          <w:tcPr>
            <w:tcW w:w="1016" w:type="pct"/>
            <w:tcBorders>
              <w:top w:val="single" w:sz="4" w:space="0" w:color="7F7F7F"/>
              <w:left w:val="single" w:sz="4" w:space="0" w:color="7F7F7F"/>
              <w:bottom w:val="single" w:sz="4" w:space="0" w:color="7F7F7F"/>
              <w:right w:val="single" w:sz="4" w:space="0" w:color="7F7F7F"/>
            </w:tcBorders>
          </w:tcPr>
          <w:p w:rsidR="007906EC" w:rsidRPr="00027853" w:rsidRDefault="00446D2E" w:rsidP="001B2955">
            <w:pPr>
              <w:spacing w:after="0" w:line="276" w:lineRule="auto"/>
              <w:jc w:val="left"/>
              <w:rPr>
                <w:color w:val="000000" w:themeColor="text1"/>
                <w:szCs w:val="22"/>
              </w:rPr>
            </w:pPr>
            <w:r w:rsidRPr="00027853">
              <w:rPr>
                <w:color w:val="000000" w:themeColor="text1"/>
                <w:szCs w:val="22"/>
              </w:rPr>
              <w:t>DG TAXUD Unit A3</w:t>
            </w:r>
          </w:p>
        </w:tc>
        <w:tc>
          <w:tcPr>
            <w:tcW w:w="548" w:type="pct"/>
            <w:tcBorders>
              <w:top w:val="single" w:sz="4" w:space="0" w:color="7F7F7F"/>
              <w:left w:val="single" w:sz="4" w:space="0" w:color="7F7F7F"/>
              <w:bottom w:val="single" w:sz="4" w:space="0" w:color="7F7F7F"/>
              <w:right w:val="single" w:sz="4" w:space="0" w:color="7F7F7F"/>
            </w:tcBorders>
          </w:tcPr>
          <w:p w:rsidR="007906EC" w:rsidRPr="00027853" w:rsidRDefault="007906EC" w:rsidP="001B2955">
            <w:pPr>
              <w:spacing w:after="0" w:line="276" w:lineRule="auto"/>
              <w:jc w:val="left"/>
              <w:rPr>
                <w:rFonts w:eastAsia="PMingLiU"/>
                <w:color w:val="000000" w:themeColor="text1"/>
                <w:szCs w:val="22"/>
              </w:rPr>
            </w:pPr>
            <w:r w:rsidRPr="00027853">
              <w:rPr>
                <w:rFonts w:eastAsia="PMingLiU"/>
                <w:color w:val="000000" w:themeColor="text1"/>
                <w:szCs w:val="22"/>
              </w:rPr>
              <w:t>1.</w:t>
            </w:r>
            <w:r w:rsidR="00450059" w:rsidRPr="00027853">
              <w:rPr>
                <w:rFonts w:eastAsia="PMingLiU"/>
                <w:color w:val="000000" w:themeColor="text1"/>
                <w:szCs w:val="22"/>
              </w:rPr>
              <w:t>4</w:t>
            </w:r>
            <w:r w:rsidR="00A9262B" w:rsidRPr="00027853">
              <w:rPr>
                <w:rFonts w:eastAsia="PMingLiU"/>
                <w:color w:val="000000" w:themeColor="text1"/>
                <w:szCs w:val="22"/>
              </w:rPr>
              <w:t>0</w:t>
            </w:r>
          </w:p>
        </w:tc>
        <w:tc>
          <w:tcPr>
            <w:tcW w:w="701" w:type="pct"/>
            <w:tcBorders>
              <w:top w:val="single" w:sz="4" w:space="0" w:color="7F7F7F"/>
              <w:left w:val="single" w:sz="4" w:space="0" w:color="7F7F7F"/>
              <w:bottom w:val="single" w:sz="4" w:space="0" w:color="7F7F7F"/>
              <w:right w:val="single" w:sz="4" w:space="0" w:color="7F7F7F"/>
            </w:tcBorders>
          </w:tcPr>
          <w:p w:rsidR="007906EC" w:rsidRPr="00027853" w:rsidRDefault="00450059" w:rsidP="001B2955">
            <w:pPr>
              <w:spacing w:after="0" w:line="276" w:lineRule="auto"/>
              <w:jc w:val="left"/>
              <w:rPr>
                <w:rStyle w:val="Platzhaltertext"/>
                <w:color w:val="000000" w:themeColor="text1"/>
                <w:szCs w:val="22"/>
              </w:rPr>
            </w:pPr>
            <w:r w:rsidRPr="00027853">
              <w:rPr>
                <w:rStyle w:val="Platzhaltertext"/>
                <w:color w:val="000000" w:themeColor="text1"/>
                <w:szCs w:val="22"/>
              </w:rPr>
              <w:t>28</w:t>
            </w:r>
            <w:r w:rsidR="0047669A" w:rsidRPr="00027853">
              <w:rPr>
                <w:rStyle w:val="Platzhaltertext"/>
                <w:color w:val="000000" w:themeColor="text1"/>
                <w:szCs w:val="22"/>
              </w:rPr>
              <w:t>/0</w:t>
            </w:r>
            <w:r w:rsidR="00446D2E" w:rsidRPr="00027853">
              <w:rPr>
                <w:rStyle w:val="Platzhaltertext"/>
                <w:color w:val="000000" w:themeColor="text1"/>
                <w:szCs w:val="22"/>
              </w:rPr>
              <w:t>7</w:t>
            </w:r>
            <w:r w:rsidR="0047669A" w:rsidRPr="00027853">
              <w:rPr>
                <w:rStyle w:val="Platzhaltertext"/>
                <w:color w:val="000000" w:themeColor="text1"/>
                <w:szCs w:val="22"/>
              </w:rPr>
              <w:t>/202</w:t>
            </w:r>
            <w:r w:rsidR="00446D2E" w:rsidRPr="00027853">
              <w:rPr>
                <w:rStyle w:val="Platzhaltertext"/>
                <w:color w:val="000000" w:themeColor="text1"/>
                <w:szCs w:val="22"/>
              </w:rPr>
              <w:t>3</w:t>
            </w:r>
          </w:p>
        </w:tc>
      </w:tr>
      <w:tr w:rsidR="00A12FB3"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A12FB3" w:rsidRPr="00027853" w:rsidRDefault="00ED3AF7" w:rsidP="001B2955">
            <w:pPr>
              <w:spacing w:after="0" w:line="276" w:lineRule="auto"/>
              <w:jc w:val="left"/>
              <w:rPr>
                <w:szCs w:val="22"/>
              </w:rPr>
            </w:pPr>
            <w:bookmarkStart w:id="23" w:name="ref_ms_CTS_R2"/>
            <w:r>
              <w:rPr>
                <w:szCs w:val="22"/>
              </w:rPr>
              <w:t>R04</w:t>
            </w:r>
            <w:bookmarkEnd w:id="23"/>
          </w:p>
        </w:tc>
        <w:tc>
          <w:tcPr>
            <w:tcW w:w="2425" w:type="pct"/>
            <w:tcBorders>
              <w:top w:val="single" w:sz="4" w:space="0" w:color="7F7F7F"/>
              <w:left w:val="single" w:sz="4" w:space="0" w:color="7F7F7F"/>
              <w:bottom w:val="single" w:sz="4" w:space="0" w:color="7F7F7F"/>
              <w:right w:val="single" w:sz="4" w:space="0" w:color="7F7F7F"/>
            </w:tcBorders>
          </w:tcPr>
          <w:p w:rsidR="00A12FB3" w:rsidRPr="00027853" w:rsidRDefault="001E702D" w:rsidP="001B2955">
            <w:pPr>
              <w:spacing w:after="0" w:line="276" w:lineRule="auto"/>
              <w:jc w:val="left"/>
              <w:rPr>
                <w:rFonts w:eastAsia="PMingLiU"/>
                <w:color w:val="000000"/>
                <w:szCs w:val="22"/>
              </w:rPr>
            </w:pPr>
            <w:hyperlink r:id="rId19" w:history="1">
              <w:r w:rsidR="00D472FD" w:rsidRPr="00027853">
                <w:rPr>
                  <w:rStyle w:val="Hyperlink"/>
                  <w:szCs w:val="22"/>
                </w:rPr>
                <w:t>Test Design Specifications for Member States Conformance Test Scenarios for Release 2</w:t>
              </w:r>
            </w:hyperlink>
          </w:p>
        </w:tc>
        <w:tc>
          <w:tcPr>
            <w:tcW w:w="1016" w:type="pct"/>
            <w:tcBorders>
              <w:top w:val="single" w:sz="4" w:space="0" w:color="7F7F7F"/>
              <w:left w:val="single" w:sz="4" w:space="0" w:color="7F7F7F"/>
              <w:bottom w:val="single" w:sz="4" w:space="0" w:color="7F7F7F"/>
              <w:right w:val="single" w:sz="4" w:space="0" w:color="7F7F7F"/>
            </w:tcBorders>
          </w:tcPr>
          <w:p w:rsidR="00A12FB3" w:rsidRPr="00027853" w:rsidRDefault="00A12FB3" w:rsidP="001B2955">
            <w:pPr>
              <w:spacing w:after="0" w:line="276" w:lineRule="auto"/>
              <w:jc w:val="left"/>
              <w:rPr>
                <w:color w:val="000000" w:themeColor="text1"/>
                <w:szCs w:val="22"/>
              </w:rPr>
            </w:pPr>
            <w:r w:rsidRPr="00027853">
              <w:rPr>
                <w:szCs w:val="22"/>
              </w:rPr>
              <w:t>SOFT</w:t>
            </w:r>
            <w:r w:rsidR="00F76184" w:rsidRPr="00027853">
              <w:rPr>
                <w:szCs w:val="22"/>
              </w:rPr>
              <w:t>-</w:t>
            </w:r>
            <w:r w:rsidRPr="00027853">
              <w:rPr>
                <w:szCs w:val="22"/>
              </w:rPr>
              <w:t>DEV</w:t>
            </w:r>
          </w:p>
        </w:tc>
        <w:tc>
          <w:tcPr>
            <w:tcW w:w="548" w:type="pct"/>
            <w:tcBorders>
              <w:top w:val="single" w:sz="4" w:space="0" w:color="7F7F7F"/>
              <w:left w:val="single" w:sz="4" w:space="0" w:color="7F7F7F"/>
              <w:bottom w:val="single" w:sz="4" w:space="0" w:color="7F7F7F"/>
              <w:right w:val="single" w:sz="4" w:space="0" w:color="7F7F7F"/>
            </w:tcBorders>
          </w:tcPr>
          <w:p w:rsidR="00A12FB3" w:rsidRPr="00027853" w:rsidRDefault="00D56158" w:rsidP="001B2955">
            <w:pPr>
              <w:spacing w:after="0" w:line="276" w:lineRule="auto"/>
              <w:jc w:val="left"/>
              <w:rPr>
                <w:rFonts w:eastAsia="PMingLiU"/>
                <w:color w:val="000000" w:themeColor="text1"/>
                <w:szCs w:val="22"/>
              </w:rPr>
            </w:pPr>
            <w:r>
              <w:rPr>
                <w:szCs w:val="22"/>
              </w:rPr>
              <w:t>3</w:t>
            </w:r>
            <w:r w:rsidR="00D472FD" w:rsidRPr="00027853">
              <w:rPr>
                <w:szCs w:val="22"/>
              </w:rPr>
              <w:t>.</w:t>
            </w:r>
            <w:r>
              <w:rPr>
                <w:szCs w:val="22"/>
              </w:rPr>
              <w:t>3</w:t>
            </w:r>
            <w:r w:rsidR="004862DD"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rsidR="00A12FB3" w:rsidRPr="00027853" w:rsidRDefault="00D56158" w:rsidP="001B2955">
            <w:pPr>
              <w:spacing w:after="0" w:line="276" w:lineRule="auto"/>
              <w:jc w:val="left"/>
              <w:rPr>
                <w:rStyle w:val="Platzhaltertext"/>
                <w:color w:val="000000" w:themeColor="text1"/>
                <w:szCs w:val="22"/>
              </w:rPr>
            </w:pPr>
            <w:r>
              <w:rPr>
                <w:szCs w:val="22"/>
              </w:rPr>
              <w:t>13</w:t>
            </w:r>
            <w:r w:rsidR="004862DD" w:rsidRPr="00027853">
              <w:rPr>
                <w:szCs w:val="22"/>
              </w:rPr>
              <w:t>/0</w:t>
            </w:r>
            <w:r>
              <w:rPr>
                <w:szCs w:val="22"/>
              </w:rPr>
              <w:t>7</w:t>
            </w:r>
            <w:r w:rsidR="00A12FB3" w:rsidRPr="00027853">
              <w:rPr>
                <w:szCs w:val="22"/>
              </w:rPr>
              <w:t>/202</w:t>
            </w:r>
            <w:r w:rsidR="0096123A" w:rsidRPr="00027853">
              <w:rPr>
                <w:szCs w:val="22"/>
              </w:rPr>
              <w:t>3</w:t>
            </w:r>
          </w:p>
        </w:tc>
      </w:tr>
      <w:tr w:rsidR="00A12FB3"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A12FB3" w:rsidRPr="00027853" w:rsidRDefault="00ED3AF7" w:rsidP="001B2955">
            <w:pPr>
              <w:spacing w:after="0" w:line="276" w:lineRule="auto"/>
              <w:jc w:val="left"/>
              <w:rPr>
                <w:szCs w:val="22"/>
              </w:rPr>
            </w:pPr>
            <w:bookmarkStart w:id="24" w:name="ref_mon_ucs"/>
            <w:r>
              <w:rPr>
                <w:szCs w:val="22"/>
              </w:rPr>
              <w:t>R05</w:t>
            </w:r>
            <w:bookmarkEnd w:id="24"/>
          </w:p>
        </w:tc>
        <w:tc>
          <w:tcPr>
            <w:tcW w:w="2425" w:type="pct"/>
            <w:tcBorders>
              <w:top w:val="single" w:sz="4" w:space="0" w:color="7F7F7F"/>
              <w:left w:val="single" w:sz="4" w:space="0" w:color="7F7F7F"/>
              <w:bottom w:val="single" w:sz="4" w:space="0" w:color="7F7F7F"/>
              <w:right w:val="single" w:sz="4" w:space="0" w:color="7F7F7F"/>
            </w:tcBorders>
          </w:tcPr>
          <w:p w:rsidR="00A12FB3" w:rsidRPr="00027853" w:rsidRDefault="001E702D" w:rsidP="001B2955">
            <w:pPr>
              <w:spacing w:after="0" w:line="276" w:lineRule="auto"/>
              <w:jc w:val="left"/>
              <w:rPr>
                <w:rFonts w:eastAsia="PMingLiU"/>
                <w:color w:val="000000"/>
                <w:szCs w:val="22"/>
              </w:rPr>
            </w:pPr>
            <w:hyperlink r:id="rId20" w:history="1">
              <w:r w:rsidR="00023A40" w:rsidRPr="00027853">
                <w:rPr>
                  <w:rStyle w:val="Hyperlink"/>
                  <w:rFonts w:eastAsia="PMingLiU"/>
                  <w:szCs w:val="22"/>
                </w:rPr>
                <w:t>ICS2 Monitoring - Use Case Specifications</w:t>
              </w:r>
            </w:hyperlink>
          </w:p>
        </w:tc>
        <w:tc>
          <w:tcPr>
            <w:tcW w:w="1016" w:type="pct"/>
            <w:tcBorders>
              <w:top w:val="single" w:sz="4" w:space="0" w:color="7F7F7F"/>
              <w:left w:val="single" w:sz="4" w:space="0" w:color="7F7F7F"/>
              <w:bottom w:val="single" w:sz="4" w:space="0" w:color="7F7F7F"/>
              <w:right w:val="single" w:sz="4" w:space="0" w:color="7F7F7F"/>
            </w:tcBorders>
          </w:tcPr>
          <w:p w:rsidR="00A12FB3" w:rsidRPr="00027853" w:rsidRDefault="005552B7" w:rsidP="001B2955">
            <w:pPr>
              <w:spacing w:after="0" w:line="276" w:lineRule="auto"/>
              <w:jc w:val="left"/>
              <w:rPr>
                <w:color w:val="000000" w:themeColor="text1"/>
                <w:szCs w:val="22"/>
              </w:rPr>
            </w:pPr>
            <w:r w:rsidRPr="00027853">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rsidR="00A12FB3" w:rsidRPr="00027853" w:rsidRDefault="0074432E" w:rsidP="001B2955">
            <w:pPr>
              <w:spacing w:after="0" w:line="276" w:lineRule="auto"/>
              <w:jc w:val="left"/>
              <w:rPr>
                <w:rFonts w:eastAsia="PMingLiU"/>
                <w:color w:val="000000" w:themeColor="text1"/>
                <w:szCs w:val="22"/>
              </w:rPr>
            </w:pPr>
            <w:r w:rsidRPr="00027853">
              <w:rPr>
                <w:rFonts w:eastAsia="PMingLiU"/>
                <w:color w:val="000000" w:themeColor="text1"/>
                <w:szCs w:val="22"/>
              </w:rPr>
              <w:t>6.30</w:t>
            </w:r>
          </w:p>
        </w:tc>
        <w:tc>
          <w:tcPr>
            <w:tcW w:w="701" w:type="pct"/>
            <w:tcBorders>
              <w:top w:val="single" w:sz="4" w:space="0" w:color="7F7F7F"/>
              <w:left w:val="single" w:sz="4" w:space="0" w:color="7F7F7F"/>
              <w:bottom w:val="single" w:sz="4" w:space="0" w:color="7F7F7F"/>
              <w:right w:val="single" w:sz="4" w:space="0" w:color="7F7F7F"/>
            </w:tcBorders>
          </w:tcPr>
          <w:p w:rsidR="00A12FB3" w:rsidRPr="00027853" w:rsidRDefault="0074432E" w:rsidP="001B2955">
            <w:pPr>
              <w:spacing w:after="0" w:line="276" w:lineRule="auto"/>
              <w:jc w:val="left"/>
              <w:rPr>
                <w:rStyle w:val="Platzhaltertext"/>
                <w:color w:val="000000" w:themeColor="text1"/>
                <w:szCs w:val="22"/>
              </w:rPr>
            </w:pPr>
            <w:r w:rsidRPr="00027853">
              <w:rPr>
                <w:rStyle w:val="Platzhaltertext"/>
                <w:color w:val="000000" w:themeColor="text1"/>
                <w:szCs w:val="22"/>
              </w:rPr>
              <w:t>16</w:t>
            </w:r>
            <w:r w:rsidR="00604334" w:rsidRPr="00027853">
              <w:rPr>
                <w:rStyle w:val="Platzhaltertext"/>
                <w:color w:val="000000" w:themeColor="text1"/>
                <w:szCs w:val="22"/>
              </w:rPr>
              <w:t>/0</w:t>
            </w:r>
            <w:r w:rsidRPr="00027853">
              <w:rPr>
                <w:rStyle w:val="Platzhaltertext"/>
                <w:color w:val="000000" w:themeColor="text1"/>
                <w:szCs w:val="22"/>
              </w:rPr>
              <w:t>8</w:t>
            </w:r>
            <w:r w:rsidR="00A12FB3" w:rsidRPr="00027853">
              <w:rPr>
                <w:rStyle w:val="Platzhaltertext"/>
                <w:color w:val="000000" w:themeColor="text1"/>
                <w:szCs w:val="22"/>
              </w:rPr>
              <w:t>/202</w:t>
            </w:r>
            <w:r w:rsidR="006E0D72" w:rsidRPr="00027853">
              <w:rPr>
                <w:rStyle w:val="Platzhaltertext"/>
                <w:color w:val="000000" w:themeColor="text1"/>
                <w:szCs w:val="22"/>
              </w:rPr>
              <w:t>3</w:t>
            </w:r>
          </w:p>
        </w:tc>
      </w:tr>
      <w:tr w:rsidR="00A12FB3"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A12FB3" w:rsidRPr="00027853" w:rsidRDefault="00ED3AF7" w:rsidP="001B2955">
            <w:pPr>
              <w:spacing w:after="0" w:line="276" w:lineRule="auto"/>
              <w:jc w:val="left"/>
              <w:rPr>
                <w:szCs w:val="22"/>
              </w:rPr>
            </w:pPr>
            <w:bookmarkStart w:id="25" w:name="ref_ccn2_cfss"/>
            <w:r>
              <w:rPr>
                <w:szCs w:val="22"/>
              </w:rPr>
              <w:t>R06</w:t>
            </w:r>
            <w:bookmarkEnd w:id="25"/>
          </w:p>
        </w:tc>
        <w:tc>
          <w:tcPr>
            <w:tcW w:w="2425" w:type="pct"/>
            <w:tcBorders>
              <w:top w:val="single" w:sz="4" w:space="0" w:color="7F7F7F"/>
              <w:left w:val="single" w:sz="4" w:space="0" w:color="7F7F7F"/>
              <w:bottom w:val="single" w:sz="4" w:space="0" w:color="7F7F7F"/>
              <w:right w:val="single" w:sz="4" w:space="0" w:color="7F7F7F"/>
            </w:tcBorders>
          </w:tcPr>
          <w:p w:rsidR="00A12FB3" w:rsidRPr="00027853" w:rsidRDefault="001E702D" w:rsidP="001B2955">
            <w:pPr>
              <w:spacing w:after="0" w:line="276" w:lineRule="auto"/>
              <w:jc w:val="left"/>
              <w:rPr>
                <w:rFonts w:eastAsia="PMingLiU"/>
                <w:color w:val="000000"/>
                <w:szCs w:val="22"/>
              </w:rPr>
            </w:pPr>
            <w:hyperlink r:id="rId21" w:history="1">
              <w:r w:rsidR="00A12FB3" w:rsidRPr="00027853">
                <w:rPr>
                  <w:rStyle w:val="Hyperlink"/>
                  <w:szCs w:val="22"/>
                </w:rPr>
                <w:t>CCN2-CFSS-R1.5 System Functional Specifications</w:t>
              </w:r>
            </w:hyperlink>
          </w:p>
        </w:tc>
        <w:tc>
          <w:tcPr>
            <w:tcW w:w="1016" w:type="pct"/>
            <w:tcBorders>
              <w:top w:val="single" w:sz="4" w:space="0" w:color="7F7F7F"/>
              <w:left w:val="single" w:sz="4" w:space="0" w:color="7F7F7F"/>
              <w:bottom w:val="single" w:sz="4" w:space="0" w:color="7F7F7F"/>
              <w:right w:val="single" w:sz="4" w:space="0" w:color="7F7F7F"/>
            </w:tcBorders>
          </w:tcPr>
          <w:p w:rsidR="00A12FB3" w:rsidRPr="00027853" w:rsidRDefault="00A12FB3" w:rsidP="001B2955">
            <w:pPr>
              <w:spacing w:after="0" w:line="276" w:lineRule="auto"/>
              <w:jc w:val="left"/>
              <w:rPr>
                <w:rFonts w:eastAsia="PMingLiU"/>
                <w:color w:val="000000"/>
                <w:szCs w:val="22"/>
              </w:rPr>
            </w:pPr>
            <w:r w:rsidRPr="00027853">
              <w:rPr>
                <w:szCs w:val="22"/>
              </w:rPr>
              <w:t>CCN2-DEV</w:t>
            </w:r>
          </w:p>
        </w:tc>
        <w:tc>
          <w:tcPr>
            <w:tcW w:w="548" w:type="pct"/>
            <w:tcBorders>
              <w:top w:val="single" w:sz="4" w:space="0" w:color="7F7F7F"/>
              <w:left w:val="single" w:sz="4" w:space="0" w:color="7F7F7F"/>
              <w:bottom w:val="single" w:sz="4" w:space="0" w:color="7F7F7F"/>
              <w:right w:val="single" w:sz="4" w:space="0" w:color="7F7F7F"/>
            </w:tcBorders>
          </w:tcPr>
          <w:p w:rsidR="00A12FB3" w:rsidRPr="00027853" w:rsidRDefault="00A12FB3" w:rsidP="001B2955">
            <w:pPr>
              <w:spacing w:after="0" w:line="276" w:lineRule="auto"/>
              <w:jc w:val="left"/>
              <w:rPr>
                <w:rFonts w:eastAsia="PMingLiU"/>
                <w:color w:val="000000" w:themeColor="text1"/>
                <w:szCs w:val="22"/>
              </w:rPr>
            </w:pPr>
            <w:r w:rsidRPr="00027853">
              <w:rPr>
                <w:szCs w:val="22"/>
              </w:rPr>
              <w:t>1</w:t>
            </w:r>
            <w:r w:rsidR="00446D2E" w:rsidRPr="00027853">
              <w:rPr>
                <w:szCs w:val="22"/>
              </w:rPr>
              <w:t>6</w:t>
            </w:r>
            <w:r w:rsidRPr="00027853">
              <w:rPr>
                <w:szCs w:val="22"/>
              </w:rPr>
              <w:t>.00</w:t>
            </w:r>
          </w:p>
        </w:tc>
        <w:tc>
          <w:tcPr>
            <w:tcW w:w="701" w:type="pct"/>
            <w:tcBorders>
              <w:top w:val="single" w:sz="4" w:space="0" w:color="7F7F7F"/>
              <w:left w:val="single" w:sz="4" w:space="0" w:color="7F7F7F"/>
              <w:bottom w:val="single" w:sz="4" w:space="0" w:color="7F7F7F"/>
              <w:right w:val="single" w:sz="4" w:space="0" w:color="7F7F7F"/>
            </w:tcBorders>
          </w:tcPr>
          <w:p w:rsidR="00A12FB3" w:rsidRPr="00027853" w:rsidRDefault="00446D2E" w:rsidP="001B2955">
            <w:pPr>
              <w:spacing w:after="0" w:line="276" w:lineRule="auto"/>
              <w:jc w:val="left"/>
              <w:rPr>
                <w:rStyle w:val="Platzhaltertext"/>
                <w:color w:val="000000" w:themeColor="text1"/>
                <w:szCs w:val="22"/>
              </w:rPr>
            </w:pPr>
            <w:r w:rsidRPr="00027853">
              <w:t>20/06/2023</w:t>
            </w:r>
          </w:p>
        </w:tc>
      </w:tr>
      <w:tr w:rsidR="0008610A"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08610A" w:rsidRPr="00027853" w:rsidRDefault="00ED3AF7" w:rsidP="001B2955">
            <w:pPr>
              <w:spacing w:after="0" w:line="276" w:lineRule="auto"/>
              <w:jc w:val="left"/>
              <w:rPr>
                <w:szCs w:val="22"/>
              </w:rPr>
            </w:pPr>
            <w:bookmarkStart w:id="26" w:name="ref_ms_ctc_R2"/>
            <w:r>
              <w:rPr>
                <w:szCs w:val="22"/>
              </w:rPr>
              <w:t>R07</w:t>
            </w:r>
            <w:bookmarkEnd w:id="26"/>
          </w:p>
        </w:tc>
        <w:tc>
          <w:tcPr>
            <w:tcW w:w="2425" w:type="pct"/>
            <w:tcBorders>
              <w:top w:val="single" w:sz="4" w:space="0" w:color="7F7F7F"/>
              <w:left w:val="single" w:sz="4" w:space="0" w:color="7F7F7F"/>
              <w:bottom w:val="single" w:sz="4" w:space="0" w:color="7F7F7F"/>
              <w:right w:val="single" w:sz="4" w:space="0" w:color="7F7F7F"/>
            </w:tcBorders>
          </w:tcPr>
          <w:p w:rsidR="0008610A" w:rsidRPr="00027853" w:rsidRDefault="001E702D" w:rsidP="001B2955">
            <w:pPr>
              <w:spacing w:after="0" w:line="276" w:lineRule="auto"/>
              <w:jc w:val="left"/>
              <w:rPr>
                <w:rFonts w:eastAsia="PMingLiU"/>
                <w:color w:val="000000"/>
                <w:szCs w:val="22"/>
              </w:rPr>
            </w:pPr>
            <w:hyperlink r:id="rId22" w:history="1">
              <w:r w:rsidR="0008610A" w:rsidRPr="00027853">
                <w:rPr>
                  <w:rStyle w:val="Hyperlink"/>
                  <w:szCs w:val="22"/>
                </w:rPr>
                <w:t>MS–TDS–Conformance Test Cases for Release 2</w:t>
              </w:r>
            </w:hyperlink>
          </w:p>
        </w:tc>
        <w:tc>
          <w:tcPr>
            <w:tcW w:w="1016"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rFonts w:eastAsia="PMingLiU"/>
                <w:color w:val="000000"/>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rsidR="0008610A" w:rsidRPr="00027853" w:rsidRDefault="00EA5C3B" w:rsidP="001B2955">
            <w:pPr>
              <w:spacing w:after="0" w:line="276" w:lineRule="auto"/>
              <w:jc w:val="left"/>
              <w:rPr>
                <w:rFonts w:eastAsia="PMingLiU"/>
                <w:color w:val="000000" w:themeColor="text1"/>
                <w:szCs w:val="22"/>
              </w:rPr>
            </w:pPr>
            <w:r>
              <w:rPr>
                <w:szCs w:val="22"/>
              </w:rPr>
              <w:t>3.00</w:t>
            </w:r>
          </w:p>
        </w:tc>
        <w:tc>
          <w:tcPr>
            <w:tcW w:w="701" w:type="pct"/>
            <w:tcBorders>
              <w:top w:val="single" w:sz="4" w:space="0" w:color="7F7F7F"/>
              <w:left w:val="single" w:sz="4" w:space="0" w:color="7F7F7F"/>
              <w:bottom w:val="single" w:sz="4" w:space="0" w:color="7F7F7F"/>
              <w:right w:val="single" w:sz="4" w:space="0" w:color="7F7F7F"/>
            </w:tcBorders>
          </w:tcPr>
          <w:p w:rsidR="0008610A" w:rsidRPr="00027853" w:rsidRDefault="00EA5C3B" w:rsidP="001B2955">
            <w:pPr>
              <w:spacing w:after="0" w:line="276" w:lineRule="auto"/>
              <w:jc w:val="left"/>
              <w:rPr>
                <w:rStyle w:val="Platzhaltertext"/>
                <w:color w:val="000000" w:themeColor="text1"/>
                <w:szCs w:val="22"/>
              </w:rPr>
            </w:pPr>
            <w:r>
              <w:t>24</w:t>
            </w:r>
            <w:r w:rsidR="0096123A" w:rsidRPr="00027853">
              <w:t>/0</w:t>
            </w:r>
            <w:r>
              <w:t>7</w:t>
            </w:r>
            <w:r w:rsidR="0096123A" w:rsidRPr="00027853">
              <w:t>/2023</w:t>
            </w:r>
          </w:p>
        </w:tc>
      </w:tr>
      <w:tr w:rsidR="0008610A"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08610A" w:rsidRPr="00027853" w:rsidRDefault="00ED3AF7" w:rsidP="001B2955">
            <w:pPr>
              <w:spacing w:after="0" w:line="276" w:lineRule="auto"/>
              <w:jc w:val="left"/>
              <w:rPr>
                <w:szCs w:val="22"/>
                <w:lang w:val="en-US"/>
              </w:rPr>
            </w:pPr>
            <w:bookmarkStart w:id="27" w:name="ref_eo_ctss"/>
            <w:r>
              <w:rPr>
                <w:szCs w:val="22"/>
                <w:lang w:val="en-US"/>
              </w:rPr>
              <w:t>R08</w:t>
            </w:r>
            <w:bookmarkEnd w:id="27"/>
          </w:p>
        </w:tc>
        <w:tc>
          <w:tcPr>
            <w:tcW w:w="2425" w:type="pct"/>
            <w:tcBorders>
              <w:top w:val="single" w:sz="4" w:space="0" w:color="7F7F7F"/>
              <w:left w:val="single" w:sz="4" w:space="0" w:color="7F7F7F"/>
              <w:bottom w:val="single" w:sz="4" w:space="0" w:color="7F7F7F"/>
              <w:right w:val="single" w:sz="4" w:space="0" w:color="7F7F7F"/>
            </w:tcBorders>
          </w:tcPr>
          <w:p w:rsidR="0008610A" w:rsidRPr="00027853" w:rsidRDefault="001E702D" w:rsidP="001B2955">
            <w:pPr>
              <w:spacing w:after="0" w:line="276" w:lineRule="auto"/>
              <w:jc w:val="left"/>
              <w:rPr>
                <w:szCs w:val="22"/>
              </w:rPr>
            </w:pPr>
            <w:hyperlink r:id="rId23" w:history="1">
              <w:r w:rsidR="0008610A" w:rsidRPr="00B1496E">
                <w:rPr>
                  <w:rStyle w:val="Hyperlink"/>
                  <w:szCs w:val="22"/>
                </w:rPr>
                <w:t>ICS2 EOs Common Technical System Specifications package for ICS2 Release 2</w:t>
              </w:r>
              <w:r w:rsidR="00564D6E" w:rsidRPr="00B1496E">
                <w:rPr>
                  <w:rStyle w:val="Hyperlink"/>
                  <w:szCs w:val="22"/>
                </w:rPr>
                <w:t xml:space="preserve"> </w:t>
              </w:r>
              <w:r w:rsidR="00564D6E" w:rsidRPr="00B1496E">
                <w:rPr>
                  <w:rStyle w:val="Hyperlink"/>
                </w:rPr>
                <w:t>&amp; 3</w:t>
              </w:r>
            </w:hyperlink>
          </w:p>
        </w:tc>
        <w:tc>
          <w:tcPr>
            <w:tcW w:w="1016"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szCs w:val="22"/>
              </w:rPr>
            </w:pPr>
            <w:r w:rsidRPr="00027853">
              <w:rPr>
                <w:szCs w:val="22"/>
                <w:lang w:eastAsia="nl-NL"/>
              </w:rPr>
              <w:t>N/A</w:t>
            </w:r>
          </w:p>
        </w:tc>
        <w:tc>
          <w:tcPr>
            <w:tcW w:w="701" w:type="pct"/>
            <w:tcBorders>
              <w:top w:val="single" w:sz="4" w:space="0" w:color="7F7F7F"/>
              <w:left w:val="single" w:sz="4" w:space="0" w:color="7F7F7F"/>
              <w:bottom w:val="single" w:sz="4" w:space="0" w:color="7F7F7F"/>
              <w:right w:val="single" w:sz="4" w:space="0" w:color="7F7F7F"/>
            </w:tcBorders>
          </w:tcPr>
          <w:p w:rsidR="0008610A" w:rsidRPr="00027853" w:rsidRDefault="004862DD" w:rsidP="001B2955">
            <w:pPr>
              <w:spacing w:after="0" w:line="276" w:lineRule="auto"/>
              <w:jc w:val="left"/>
              <w:rPr>
                <w:szCs w:val="22"/>
              </w:rPr>
            </w:pPr>
            <w:r w:rsidRPr="00027853">
              <w:rPr>
                <w:szCs w:val="22"/>
                <w:lang w:eastAsia="nl-NL"/>
              </w:rPr>
              <w:t>19/09</w:t>
            </w:r>
            <w:r w:rsidR="0008610A" w:rsidRPr="00027853">
              <w:rPr>
                <w:szCs w:val="22"/>
                <w:lang w:eastAsia="nl-NL"/>
              </w:rPr>
              <w:t>/2022</w:t>
            </w:r>
          </w:p>
        </w:tc>
      </w:tr>
      <w:tr w:rsidR="0008610A"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08610A" w:rsidRPr="00027853" w:rsidRDefault="00ED3AF7" w:rsidP="001B2955">
            <w:pPr>
              <w:spacing w:after="0" w:line="276" w:lineRule="auto"/>
              <w:jc w:val="left"/>
              <w:rPr>
                <w:szCs w:val="22"/>
                <w:lang w:val="en-US"/>
              </w:rPr>
            </w:pPr>
            <w:bookmarkStart w:id="28" w:name="ref_eo_ctod_R3"/>
            <w:r>
              <w:rPr>
                <w:szCs w:val="22"/>
                <w:lang w:val="en-US"/>
              </w:rPr>
              <w:t>R09</w:t>
            </w:r>
            <w:bookmarkEnd w:id="28"/>
          </w:p>
        </w:tc>
        <w:tc>
          <w:tcPr>
            <w:tcW w:w="2425" w:type="pct"/>
            <w:tcBorders>
              <w:top w:val="single" w:sz="4" w:space="0" w:color="7F7F7F"/>
              <w:left w:val="single" w:sz="4" w:space="0" w:color="7F7F7F"/>
              <w:bottom w:val="single" w:sz="4" w:space="0" w:color="7F7F7F"/>
              <w:right w:val="single" w:sz="4" w:space="0" w:color="7F7F7F"/>
            </w:tcBorders>
          </w:tcPr>
          <w:p w:rsidR="0008610A" w:rsidRPr="00027853" w:rsidRDefault="001E702D" w:rsidP="001B2955">
            <w:pPr>
              <w:spacing w:after="0" w:line="276" w:lineRule="auto"/>
              <w:jc w:val="left"/>
              <w:rPr>
                <w:szCs w:val="22"/>
              </w:rPr>
            </w:pPr>
            <w:hyperlink r:id="rId24" w:history="1">
              <w:r w:rsidR="004043B4" w:rsidRPr="00027853">
                <w:rPr>
                  <w:rStyle w:val="Hyperlink"/>
                  <w:szCs w:val="22"/>
                </w:rPr>
                <w:t xml:space="preserve">Conformance Test Organisation Document (CTOD) for EO for Release </w:t>
              </w:r>
              <w:r w:rsidR="004043B4">
                <w:rPr>
                  <w:rStyle w:val="Hyperlink"/>
                  <w:szCs w:val="22"/>
                </w:rPr>
                <w:t>3</w:t>
              </w:r>
            </w:hyperlink>
          </w:p>
        </w:tc>
        <w:tc>
          <w:tcPr>
            <w:tcW w:w="1016"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szCs w:val="22"/>
              </w:rPr>
            </w:pPr>
            <w:r w:rsidRPr="00027853">
              <w:rPr>
                <w:szCs w:val="22"/>
              </w:rPr>
              <w:t>1.</w:t>
            </w:r>
            <w:r w:rsidR="004043B4">
              <w:rPr>
                <w:szCs w:val="22"/>
              </w:rPr>
              <w:t>3</w:t>
            </w:r>
            <w:r w:rsidR="004043B4"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rsidR="0008610A" w:rsidRPr="00027853" w:rsidRDefault="004043B4" w:rsidP="001B2955">
            <w:pPr>
              <w:spacing w:after="0" w:line="276" w:lineRule="auto"/>
              <w:jc w:val="left"/>
              <w:rPr>
                <w:szCs w:val="22"/>
              </w:rPr>
            </w:pPr>
            <w:r>
              <w:rPr>
                <w:szCs w:val="22"/>
              </w:rPr>
              <w:t>22</w:t>
            </w:r>
            <w:r w:rsidR="00801BFE" w:rsidRPr="00027853">
              <w:rPr>
                <w:szCs w:val="22"/>
              </w:rPr>
              <w:t>/05/2023</w:t>
            </w:r>
          </w:p>
        </w:tc>
      </w:tr>
      <w:tr w:rsidR="0008610A"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08610A" w:rsidRPr="00027853" w:rsidRDefault="00ED3AF7" w:rsidP="001B2955">
            <w:pPr>
              <w:spacing w:after="0" w:line="276" w:lineRule="auto"/>
              <w:jc w:val="left"/>
              <w:rPr>
                <w:szCs w:val="22"/>
                <w:lang w:val="en-US"/>
              </w:rPr>
            </w:pPr>
            <w:bookmarkStart w:id="29" w:name="ref_eo_tds_cts_R2"/>
            <w:r>
              <w:rPr>
                <w:szCs w:val="22"/>
                <w:lang w:val="en-US"/>
              </w:rPr>
              <w:t>R10</w:t>
            </w:r>
            <w:bookmarkEnd w:id="29"/>
          </w:p>
        </w:tc>
        <w:bookmarkStart w:id="30" w:name="_Hlk155278750"/>
        <w:tc>
          <w:tcPr>
            <w:tcW w:w="2425" w:type="pct"/>
            <w:tcBorders>
              <w:top w:val="single" w:sz="4" w:space="0" w:color="7F7F7F"/>
              <w:left w:val="single" w:sz="4" w:space="0" w:color="7F7F7F"/>
              <w:bottom w:val="single" w:sz="4" w:space="0" w:color="7F7F7F"/>
              <w:right w:val="single" w:sz="4" w:space="0" w:color="7F7F7F"/>
            </w:tcBorders>
          </w:tcPr>
          <w:p w:rsidR="0008610A" w:rsidRPr="00027853" w:rsidRDefault="008F5819" w:rsidP="001B2955">
            <w:pPr>
              <w:spacing w:after="0" w:line="276" w:lineRule="auto"/>
              <w:jc w:val="left"/>
              <w:rPr>
                <w:szCs w:val="22"/>
              </w:rPr>
            </w:pPr>
            <w:r w:rsidRPr="00027853">
              <w:fldChar w:fldCharType="begin"/>
            </w:r>
            <w:r w:rsidR="00AE7690">
              <w:instrText>HYPERLINK "https://circabc.europa.eu/ui/group/617eb8f3-5946-4fe5-a01f-42974a83b29c/library/9e55f693-5231-469f-9eb5-c9dca091f3a9/details"</w:instrText>
            </w:r>
            <w:r w:rsidRPr="00027853">
              <w:fldChar w:fldCharType="separate"/>
            </w:r>
            <w:r w:rsidR="00697A90" w:rsidRPr="00027853">
              <w:rPr>
                <w:rStyle w:val="Hyperlink"/>
                <w:szCs w:val="22"/>
              </w:rPr>
              <w:t>Test Design Specifications for Economic Operator Conformance Test Scenarios for Release 2 &amp; 3</w:t>
            </w:r>
            <w:r w:rsidRPr="00027853">
              <w:rPr>
                <w:rStyle w:val="Hyperlink"/>
                <w:szCs w:val="22"/>
              </w:rPr>
              <w:fldChar w:fldCharType="end"/>
            </w:r>
            <w:bookmarkEnd w:id="30"/>
          </w:p>
        </w:tc>
        <w:tc>
          <w:tcPr>
            <w:tcW w:w="1016"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rsidR="0008610A" w:rsidRPr="00027853" w:rsidRDefault="00ED5E21" w:rsidP="001B2955">
            <w:pPr>
              <w:spacing w:after="0" w:line="276" w:lineRule="auto"/>
              <w:jc w:val="left"/>
              <w:rPr>
                <w:szCs w:val="22"/>
              </w:rPr>
            </w:pPr>
            <w:r>
              <w:rPr>
                <w:szCs w:val="22"/>
              </w:rPr>
              <w:t>3.10</w:t>
            </w:r>
          </w:p>
        </w:tc>
        <w:tc>
          <w:tcPr>
            <w:tcW w:w="701" w:type="pct"/>
            <w:tcBorders>
              <w:top w:val="single" w:sz="4" w:space="0" w:color="7F7F7F"/>
              <w:left w:val="single" w:sz="4" w:space="0" w:color="7F7F7F"/>
              <w:bottom w:val="single" w:sz="4" w:space="0" w:color="7F7F7F"/>
              <w:right w:val="single" w:sz="4" w:space="0" w:color="7F7F7F"/>
            </w:tcBorders>
          </w:tcPr>
          <w:p w:rsidR="0008610A" w:rsidRPr="00027853" w:rsidRDefault="00323A72" w:rsidP="001B2955">
            <w:pPr>
              <w:spacing w:after="0" w:line="276" w:lineRule="auto"/>
              <w:jc w:val="left"/>
              <w:rPr>
                <w:szCs w:val="22"/>
              </w:rPr>
            </w:pPr>
            <w:r>
              <w:rPr>
                <w:szCs w:val="22"/>
              </w:rPr>
              <w:t>04/03/2024</w:t>
            </w:r>
          </w:p>
        </w:tc>
      </w:tr>
      <w:tr w:rsidR="0008610A"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08610A" w:rsidRPr="00027853" w:rsidRDefault="00ED3AF7" w:rsidP="001B2955">
            <w:pPr>
              <w:spacing w:after="0" w:line="276" w:lineRule="auto"/>
              <w:jc w:val="left"/>
              <w:rPr>
                <w:szCs w:val="22"/>
                <w:lang w:val="en-US"/>
              </w:rPr>
            </w:pPr>
            <w:bookmarkStart w:id="31" w:name="ref_eo_tds_ctc_R2"/>
            <w:r w:rsidRPr="00027853">
              <w:rPr>
                <w:szCs w:val="22"/>
                <w:lang w:val="en-US"/>
              </w:rPr>
              <w:t>R</w:t>
            </w:r>
            <w:r>
              <w:rPr>
                <w:szCs w:val="22"/>
                <w:lang w:val="en-US"/>
              </w:rPr>
              <w:t>11</w:t>
            </w:r>
            <w:bookmarkEnd w:id="31"/>
          </w:p>
        </w:tc>
        <w:tc>
          <w:tcPr>
            <w:tcW w:w="2425" w:type="pct"/>
            <w:tcBorders>
              <w:top w:val="single" w:sz="4" w:space="0" w:color="7F7F7F"/>
              <w:left w:val="single" w:sz="4" w:space="0" w:color="7F7F7F"/>
              <w:bottom w:val="single" w:sz="4" w:space="0" w:color="7F7F7F"/>
              <w:right w:val="single" w:sz="4" w:space="0" w:color="7F7F7F"/>
            </w:tcBorders>
          </w:tcPr>
          <w:p w:rsidR="0008610A" w:rsidRPr="00027853" w:rsidRDefault="001E702D" w:rsidP="001B2955">
            <w:pPr>
              <w:spacing w:after="0" w:line="276" w:lineRule="auto"/>
              <w:jc w:val="left"/>
              <w:rPr>
                <w:szCs w:val="22"/>
              </w:rPr>
            </w:pPr>
            <w:hyperlink r:id="rId25" w:history="1">
              <w:r w:rsidR="002217A6" w:rsidRPr="00027853">
                <w:rPr>
                  <w:rStyle w:val="Hyperlink"/>
                  <w:szCs w:val="22"/>
                </w:rPr>
                <w:t>Test Design Specifications for Economic Operator Conformance Test Cases for Release 2 &amp; 3</w:t>
              </w:r>
            </w:hyperlink>
          </w:p>
        </w:tc>
        <w:tc>
          <w:tcPr>
            <w:tcW w:w="1016"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rsidR="0008610A" w:rsidRPr="00027853" w:rsidRDefault="002217A6" w:rsidP="001B2955">
            <w:pPr>
              <w:spacing w:after="0" w:line="276" w:lineRule="auto"/>
              <w:jc w:val="left"/>
              <w:rPr>
                <w:szCs w:val="22"/>
              </w:rPr>
            </w:pPr>
            <w:r w:rsidRPr="00027853">
              <w:rPr>
                <w:szCs w:val="22"/>
              </w:rPr>
              <w:t>2</w:t>
            </w:r>
            <w:r w:rsidR="0008610A" w:rsidRPr="00027853">
              <w:rPr>
                <w:szCs w:val="22"/>
              </w:rPr>
              <w:t>.</w:t>
            </w:r>
            <w:r w:rsidR="00ED5E21">
              <w:rPr>
                <w:szCs w:val="22"/>
              </w:rPr>
              <w:t>6</w:t>
            </w:r>
            <w:r w:rsidR="00801BFE"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rsidR="0008610A" w:rsidRPr="00027853" w:rsidRDefault="00F103DD" w:rsidP="001B2955">
            <w:pPr>
              <w:spacing w:after="0" w:line="276" w:lineRule="auto"/>
              <w:jc w:val="left"/>
              <w:rPr>
                <w:szCs w:val="22"/>
              </w:rPr>
            </w:pPr>
            <w:r>
              <w:rPr>
                <w:szCs w:val="22"/>
              </w:rPr>
              <w:t>15/03</w:t>
            </w:r>
            <w:r w:rsidR="00801BFE" w:rsidRPr="00027853">
              <w:rPr>
                <w:szCs w:val="22"/>
              </w:rPr>
              <w:t>/202</w:t>
            </w:r>
            <w:r>
              <w:rPr>
                <w:szCs w:val="22"/>
              </w:rPr>
              <w:t>4</w:t>
            </w:r>
          </w:p>
        </w:tc>
      </w:tr>
      <w:tr w:rsidR="0008610A"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08610A" w:rsidRPr="00027853" w:rsidRDefault="00ED3AF7" w:rsidP="001B2955">
            <w:pPr>
              <w:spacing w:after="0" w:line="276" w:lineRule="auto"/>
              <w:jc w:val="left"/>
              <w:rPr>
                <w:szCs w:val="22"/>
                <w:lang w:val="en-US"/>
              </w:rPr>
            </w:pPr>
            <w:bookmarkStart w:id="32" w:name="ref_ms_ctod_R2"/>
            <w:r w:rsidRPr="00027853">
              <w:rPr>
                <w:szCs w:val="22"/>
                <w:lang w:val="en-US"/>
              </w:rPr>
              <w:t>R</w:t>
            </w:r>
            <w:r>
              <w:rPr>
                <w:szCs w:val="22"/>
                <w:lang w:val="en-US"/>
              </w:rPr>
              <w:t>12</w:t>
            </w:r>
            <w:bookmarkEnd w:id="32"/>
          </w:p>
        </w:tc>
        <w:tc>
          <w:tcPr>
            <w:tcW w:w="2425" w:type="pct"/>
            <w:tcBorders>
              <w:top w:val="single" w:sz="4" w:space="0" w:color="7F7F7F"/>
              <w:left w:val="single" w:sz="4" w:space="0" w:color="7F7F7F"/>
              <w:bottom w:val="single" w:sz="4" w:space="0" w:color="7F7F7F"/>
              <w:right w:val="single" w:sz="4" w:space="0" w:color="7F7F7F"/>
            </w:tcBorders>
          </w:tcPr>
          <w:p w:rsidR="0008610A" w:rsidRPr="00027853" w:rsidRDefault="001E702D" w:rsidP="001B2955">
            <w:pPr>
              <w:spacing w:after="0" w:line="276" w:lineRule="auto"/>
              <w:jc w:val="left"/>
              <w:rPr>
                <w:szCs w:val="22"/>
              </w:rPr>
            </w:pPr>
            <w:hyperlink r:id="rId26" w:history="1">
              <w:r w:rsidR="0008610A" w:rsidRPr="00027853">
                <w:rPr>
                  <w:rStyle w:val="Hyperlink"/>
                  <w:szCs w:val="22"/>
                </w:rPr>
                <w:t>Conformance Test Organisation Document (CTOD) for MS for Release 2</w:t>
              </w:r>
            </w:hyperlink>
          </w:p>
        </w:tc>
        <w:tc>
          <w:tcPr>
            <w:tcW w:w="1016"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szCs w:val="22"/>
              </w:rPr>
            </w:pPr>
            <w:r w:rsidRPr="00027853">
              <w:rPr>
                <w:szCs w:val="22"/>
              </w:rPr>
              <w:t>1.20</w:t>
            </w:r>
          </w:p>
        </w:tc>
        <w:tc>
          <w:tcPr>
            <w:tcW w:w="701" w:type="pct"/>
            <w:tcBorders>
              <w:top w:val="single" w:sz="4" w:space="0" w:color="7F7F7F"/>
              <w:left w:val="single" w:sz="4" w:space="0" w:color="7F7F7F"/>
              <w:bottom w:val="single" w:sz="4" w:space="0" w:color="7F7F7F"/>
              <w:right w:val="single" w:sz="4" w:space="0" w:color="7F7F7F"/>
            </w:tcBorders>
          </w:tcPr>
          <w:p w:rsidR="0008610A" w:rsidRPr="00027853" w:rsidRDefault="0008610A" w:rsidP="001B2955">
            <w:pPr>
              <w:spacing w:after="0" w:line="276" w:lineRule="auto"/>
              <w:jc w:val="left"/>
              <w:rPr>
                <w:szCs w:val="22"/>
              </w:rPr>
            </w:pPr>
            <w:r w:rsidRPr="00027853">
              <w:rPr>
                <w:szCs w:val="22"/>
              </w:rPr>
              <w:t>02/02/2022</w:t>
            </w:r>
          </w:p>
        </w:tc>
      </w:tr>
      <w:tr w:rsidR="00DC596A" w:rsidRPr="001B2955"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rsidR="00DC596A" w:rsidRPr="00027853" w:rsidRDefault="00ED3AF7" w:rsidP="001B2955">
            <w:pPr>
              <w:spacing w:after="0" w:line="276" w:lineRule="auto"/>
              <w:jc w:val="left"/>
              <w:rPr>
                <w:szCs w:val="22"/>
                <w:lang w:val="en-US"/>
              </w:rPr>
            </w:pPr>
            <w:bookmarkStart w:id="33" w:name="ref_hti_main"/>
            <w:r>
              <w:rPr>
                <w:szCs w:val="22"/>
                <w:lang w:val="en-US"/>
              </w:rPr>
              <w:t>R13</w:t>
            </w:r>
            <w:bookmarkEnd w:id="33"/>
          </w:p>
        </w:tc>
        <w:tc>
          <w:tcPr>
            <w:tcW w:w="2425" w:type="pct"/>
            <w:tcBorders>
              <w:top w:val="single" w:sz="4" w:space="0" w:color="7F7F7F"/>
              <w:left w:val="single" w:sz="4" w:space="0" w:color="7F7F7F"/>
              <w:bottom w:val="single" w:sz="4" w:space="0" w:color="7F7F7F"/>
              <w:right w:val="single" w:sz="4" w:space="0" w:color="7F7F7F"/>
            </w:tcBorders>
          </w:tcPr>
          <w:p w:rsidR="00DC596A" w:rsidRPr="00027853" w:rsidRDefault="001E702D" w:rsidP="001B2955">
            <w:pPr>
              <w:spacing w:after="0" w:line="276" w:lineRule="auto"/>
              <w:jc w:val="left"/>
            </w:pPr>
            <w:hyperlink r:id="rId27" w:history="1">
              <w:r w:rsidR="00DC596A" w:rsidRPr="00027853">
                <w:rPr>
                  <w:rStyle w:val="Hyperlink"/>
                </w:rPr>
                <w:t>ICS2 Harmonised Trader Interface Specifications</w:t>
              </w:r>
            </w:hyperlink>
          </w:p>
        </w:tc>
        <w:tc>
          <w:tcPr>
            <w:tcW w:w="1016" w:type="pct"/>
            <w:tcBorders>
              <w:top w:val="single" w:sz="4" w:space="0" w:color="7F7F7F"/>
              <w:left w:val="single" w:sz="4" w:space="0" w:color="7F7F7F"/>
              <w:bottom w:val="single" w:sz="4" w:space="0" w:color="7F7F7F"/>
              <w:right w:val="single" w:sz="4" w:space="0" w:color="7F7F7F"/>
            </w:tcBorders>
          </w:tcPr>
          <w:p w:rsidR="00DC596A" w:rsidRPr="00027853" w:rsidRDefault="00DC596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rsidR="00DC596A" w:rsidRPr="00027853" w:rsidRDefault="00DC596A" w:rsidP="001B2955">
            <w:pPr>
              <w:spacing w:after="0" w:line="276" w:lineRule="auto"/>
              <w:jc w:val="left"/>
              <w:rPr>
                <w:szCs w:val="22"/>
              </w:rPr>
            </w:pPr>
            <w:r w:rsidRPr="00027853">
              <w:rPr>
                <w:szCs w:val="22"/>
              </w:rPr>
              <w:t>2.0</w:t>
            </w:r>
            <w:r w:rsidR="00801BFE" w:rsidRPr="00027853">
              <w:rPr>
                <w:szCs w:val="22"/>
              </w:rPr>
              <w:t>4</w:t>
            </w:r>
          </w:p>
        </w:tc>
        <w:tc>
          <w:tcPr>
            <w:tcW w:w="701" w:type="pct"/>
            <w:tcBorders>
              <w:top w:val="single" w:sz="4" w:space="0" w:color="7F7F7F"/>
              <w:left w:val="single" w:sz="4" w:space="0" w:color="7F7F7F"/>
              <w:bottom w:val="single" w:sz="4" w:space="0" w:color="7F7F7F"/>
              <w:right w:val="single" w:sz="4" w:space="0" w:color="7F7F7F"/>
            </w:tcBorders>
          </w:tcPr>
          <w:p w:rsidR="00DC596A" w:rsidRPr="00904DCE" w:rsidRDefault="004043B4" w:rsidP="001B2955">
            <w:pPr>
              <w:spacing w:after="0" w:line="276" w:lineRule="auto"/>
              <w:jc w:val="left"/>
              <w:rPr>
                <w:szCs w:val="22"/>
                <w:lang w:val="en-US"/>
              </w:rPr>
            </w:pPr>
            <w:r>
              <w:rPr>
                <w:szCs w:val="22"/>
                <w:lang w:val="el-GR"/>
              </w:rPr>
              <w:t>15/12/2023</w:t>
            </w:r>
          </w:p>
        </w:tc>
      </w:tr>
    </w:tbl>
    <w:p w:rsidR="00471835" w:rsidRPr="007555A7" w:rsidRDefault="001F52A3" w:rsidP="00B6592D">
      <w:pPr>
        <w:pStyle w:val="Beschriftung"/>
      </w:pPr>
      <w:bookmarkStart w:id="34" w:name="_Toc171091227"/>
      <w:bookmarkEnd w:id="19"/>
      <w:r w:rsidRPr="007555A7">
        <w:t xml:space="preserve">Table </w:t>
      </w:r>
      <w:fldSimple w:instr=" SEQ Table \* ARABIC ">
        <w:r w:rsidR="006018B5">
          <w:rPr>
            <w:noProof/>
          </w:rPr>
          <w:t>1</w:t>
        </w:r>
      </w:fldSimple>
      <w:r w:rsidRPr="007555A7">
        <w:t>: Reference documents</w:t>
      </w:r>
      <w:bookmarkEnd w:id="34"/>
    </w:p>
    <w:p w:rsidR="00471835" w:rsidRPr="007555A7" w:rsidRDefault="00471835" w:rsidP="004B137F">
      <w:pPr>
        <w:pStyle w:val="berschrift2"/>
      </w:pPr>
      <w:bookmarkStart w:id="35" w:name="_Toc171091132"/>
      <w:r w:rsidRPr="007555A7">
        <w:t>Applicable documents</w:t>
      </w:r>
      <w:bookmarkEnd w:id="35"/>
    </w:p>
    <w:p w:rsidR="005C772B" w:rsidRPr="007555A7" w:rsidRDefault="005C772B" w:rsidP="004B137F">
      <w:pPr>
        <w:rPr>
          <w:lang w:eastAsia="ko-KR"/>
        </w:rPr>
      </w:pPr>
      <w:r w:rsidRPr="007555A7">
        <w:rPr>
          <w:lang w:eastAsia="ko-KR"/>
        </w:rPr>
        <w:t>The table below lists</w:t>
      </w:r>
      <w:r w:rsidR="001F5DD2" w:rsidRPr="007555A7">
        <w:rPr>
          <w:lang w:eastAsia="ko-KR"/>
        </w:rPr>
        <w:t xml:space="preserve"> the</w:t>
      </w:r>
      <w:r w:rsidRPr="007555A7">
        <w:rPr>
          <w:lang w:eastAsia="ko-KR"/>
        </w:rPr>
        <w:t xml:space="preserve"> documents to which the current document must be compliant.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534"/>
        <w:gridCol w:w="3602"/>
        <w:gridCol w:w="2429"/>
        <w:gridCol w:w="1169"/>
        <w:gridCol w:w="1329"/>
      </w:tblGrid>
      <w:tr w:rsidR="0028186F" w:rsidRPr="00A60F76" w:rsidTr="00A60F76">
        <w:trPr>
          <w:tblHeader/>
          <w:jc w:val="center"/>
        </w:trPr>
        <w:tc>
          <w:tcPr>
            <w:tcW w:w="29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A60F76" w:rsidRDefault="0028186F" w:rsidP="00A60F76">
            <w:pPr>
              <w:spacing w:after="0" w:line="276" w:lineRule="auto"/>
              <w:jc w:val="left"/>
              <w:rPr>
                <w:rFonts w:eastAsia="PMingLiU"/>
                <w:b/>
                <w:bCs/>
                <w:color w:val="000000"/>
              </w:rPr>
            </w:pPr>
            <w:bookmarkStart w:id="36" w:name="_Toc9855251"/>
            <w:bookmarkStart w:id="37" w:name="_Toc424222772"/>
            <w:r w:rsidRPr="00A60F76">
              <w:rPr>
                <w:rFonts w:eastAsia="PMingLiU"/>
                <w:b/>
                <w:bCs/>
                <w:color w:val="000000"/>
              </w:rPr>
              <w:t>Ref.</w:t>
            </w:r>
          </w:p>
        </w:tc>
        <w:tc>
          <w:tcPr>
            <w:tcW w:w="19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A60F76" w:rsidRDefault="0028186F" w:rsidP="00A60F76">
            <w:pPr>
              <w:pStyle w:val="TableHeading"/>
              <w:rPr>
                <w:rFonts w:ascii="Times New Roman" w:hAnsi="Times New Roman"/>
              </w:rPr>
            </w:pPr>
            <w:r w:rsidRPr="00A60F76">
              <w:rPr>
                <w:rFonts w:ascii="Times New Roman" w:hAnsi="Times New Roman"/>
              </w:rPr>
              <w:t>Title</w:t>
            </w:r>
          </w:p>
        </w:tc>
        <w:tc>
          <w:tcPr>
            <w:tcW w:w="134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A60F76" w:rsidRDefault="00090050" w:rsidP="00A60F76">
            <w:pPr>
              <w:spacing w:after="0" w:line="276" w:lineRule="auto"/>
              <w:jc w:val="left"/>
              <w:rPr>
                <w:rFonts w:eastAsia="PMingLiU"/>
                <w:b/>
                <w:bCs/>
                <w:color w:val="000000"/>
              </w:rPr>
            </w:pPr>
            <w:r w:rsidRPr="00A60F76">
              <w:rPr>
                <w:rFonts w:eastAsia="PMingLiU"/>
                <w:b/>
                <w:bCs/>
                <w:color w:val="000000"/>
              </w:rPr>
              <w:t>Originator</w:t>
            </w:r>
          </w:p>
        </w:tc>
        <w:tc>
          <w:tcPr>
            <w:tcW w:w="64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A60F76" w:rsidRDefault="0028186F" w:rsidP="00A60F76">
            <w:pPr>
              <w:spacing w:after="0" w:line="276" w:lineRule="auto"/>
              <w:jc w:val="left"/>
              <w:rPr>
                <w:rFonts w:eastAsia="Calibri"/>
                <w:b/>
                <w:bCs/>
                <w:color w:val="000000"/>
              </w:rPr>
            </w:pPr>
            <w:r w:rsidRPr="00A60F76">
              <w:rPr>
                <w:rFonts w:eastAsia="Calibri"/>
                <w:b/>
                <w:bCs/>
                <w:color w:val="000000"/>
              </w:rPr>
              <w:t>Version</w:t>
            </w:r>
          </w:p>
        </w:tc>
        <w:tc>
          <w:tcPr>
            <w:tcW w:w="73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28186F" w:rsidRPr="00A60F76" w:rsidRDefault="0028186F" w:rsidP="00A60F76">
            <w:pPr>
              <w:spacing w:after="0" w:line="276" w:lineRule="auto"/>
              <w:jc w:val="left"/>
              <w:rPr>
                <w:rFonts w:eastAsia="Calibri"/>
                <w:b/>
                <w:bCs/>
                <w:color w:val="000000"/>
              </w:rPr>
            </w:pPr>
            <w:r w:rsidRPr="00A60F76">
              <w:rPr>
                <w:rFonts w:eastAsia="Calibri"/>
                <w:b/>
                <w:bCs/>
                <w:color w:val="000000"/>
              </w:rPr>
              <w:t>Date</w:t>
            </w:r>
          </w:p>
        </w:tc>
      </w:tr>
      <w:tr w:rsidR="003B22C6" w:rsidRPr="00A60F76" w:rsidTr="00A60F76">
        <w:trPr>
          <w:trHeight w:val="61"/>
          <w:jc w:val="center"/>
        </w:trPr>
        <w:tc>
          <w:tcPr>
            <w:tcW w:w="295" w:type="pct"/>
            <w:tcBorders>
              <w:top w:val="single" w:sz="4" w:space="0" w:color="7F7F7F"/>
              <w:left w:val="single" w:sz="4" w:space="0" w:color="7F7F7F"/>
              <w:bottom w:val="single" w:sz="4" w:space="0" w:color="7F7F7F"/>
              <w:right w:val="single" w:sz="4" w:space="0" w:color="7F7F7F"/>
            </w:tcBorders>
          </w:tcPr>
          <w:p w:rsidR="003B22C6" w:rsidRPr="00A60F76" w:rsidRDefault="003B22C6" w:rsidP="00A60F76">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CA3B04">
              <w:rPr>
                <w:noProof/>
              </w:rPr>
              <w:t>01</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rsidR="003B22C6" w:rsidRPr="00A60F76" w:rsidRDefault="003B22C6" w:rsidP="00A60F76">
            <w:pPr>
              <w:spacing w:after="0" w:line="276" w:lineRule="auto"/>
              <w:jc w:val="left"/>
              <w:rPr>
                <w:rFonts w:eastAsia="PMingLiU"/>
                <w:color w:val="000000"/>
              </w:rPr>
            </w:pPr>
            <w:r w:rsidRPr="00A60F76">
              <w:rPr>
                <w:rFonts w:eastAsia="PMingLiU"/>
                <w:color w:val="000000"/>
              </w:rPr>
              <w:t>TEMPO – Glossary of Terms</w:t>
            </w:r>
          </w:p>
        </w:tc>
        <w:tc>
          <w:tcPr>
            <w:tcW w:w="1340" w:type="pct"/>
            <w:tcBorders>
              <w:top w:val="single" w:sz="4" w:space="0" w:color="7F7F7F"/>
              <w:left w:val="single" w:sz="4" w:space="0" w:color="7F7F7F"/>
              <w:bottom w:val="single" w:sz="4" w:space="0" w:color="7F7F7F"/>
              <w:right w:val="single" w:sz="4" w:space="0" w:color="7F7F7F"/>
            </w:tcBorders>
          </w:tcPr>
          <w:p w:rsidR="003B22C6" w:rsidRPr="00A60F76" w:rsidRDefault="003B22C6" w:rsidP="00A60F76">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rsidR="003B22C6" w:rsidRPr="00A60F76" w:rsidRDefault="003B22C6" w:rsidP="00A60F76">
            <w:pPr>
              <w:spacing w:after="0" w:line="276" w:lineRule="auto"/>
              <w:jc w:val="left"/>
              <w:rPr>
                <w:rFonts w:eastAsia="PMingLiU"/>
                <w:color w:val="000000"/>
              </w:rPr>
            </w:pPr>
            <w:r w:rsidRPr="00A60F76">
              <w:rPr>
                <w:rFonts w:eastAsia="PMingLiU"/>
                <w:color w:val="000000"/>
              </w:rPr>
              <w:t>2.01-EN</w:t>
            </w:r>
          </w:p>
        </w:tc>
        <w:tc>
          <w:tcPr>
            <w:tcW w:w="733" w:type="pct"/>
            <w:tcBorders>
              <w:top w:val="single" w:sz="4" w:space="0" w:color="7F7F7F"/>
              <w:left w:val="single" w:sz="4" w:space="0" w:color="7F7F7F"/>
              <w:bottom w:val="single" w:sz="4" w:space="0" w:color="7F7F7F"/>
              <w:right w:val="single" w:sz="4" w:space="0" w:color="7F7F7F"/>
            </w:tcBorders>
          </w:tcPr>
          <w:p w:rsidR="003B22C6" w:rsidRPr="00A60F76" w:rsidRDefault="003B22C6" w:rsidP="00A60F76">
            <w:pPr>
              <w:spacing w:after="0" w:line="276" w:lineRule="auto"/>
              <w:jc w:val="left"/>
              <w:rPr>
                <w:rFonts w:eastAsia="PMingLiU"/>
                <w:color w:val="000000"/>
              </w:rPr>
            </w:pPr>
            <w:r w:rsidRPr="00A60F76">
              <w:rPr>
                <w:rFonts w:eastAsia="PMingLiU"/>
                <w:color w:val="000000"/>
              </w:rPr>
              <w:t>07/04/2006</w:t>
            </w:r>
          </w:p>
        </w:tc>
      </w:tr>
      <w:tr w:rsidR="00035539" w:rsidRPr="00A60F76" w:rsidTr="00A60F76">
        <w:trPr>
          <w:jc w:val="center"/>
        </w:trPr>
        <w:tc>
          <w:tcPr>
            <w:tcW w:w="295"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CA3B04">
              <w:rPr>
                <w:noProof/>
              </w:rPr>
              <w:t>02</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rPr>
                <w:rFonts w:eastAsia="PMingLiU"/>
                <w:color w:val="000000"/>
              </w:rPr>
            </w:pPr>
            <w:r w:rsidRPr="00A60F76">
              <w:rPr>
                <w:rFonts w:eastAsia="PMingLiU"/>
                <w:color w:val="000000"/>
              </w:rPr>
              <w:t xml:space="preserve">Specific Contract </w:t>
            </w:r>
            <w:r w:rsidRPr="000512D8">
              <w:rPr>
                <w:szCs w:val="22"/>
              </w:rPr>
              <w:t>DIGIT-EUSS</w:t>
            </w:r>
          </w:p>
        </w:tc>
        <w:tc>
          <w:tcPr>
            <w:tcW w:w="1340"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rPr>
                <w:rFonts w:eastAsia="PMingLiU"/>
                <w:color w:val="000000"/>
              </w:rPr>
            </w:pPr>
            <w:r w:rsidRPr="00A60F76">
              <w:rPr>
                <w:rFonts w:eastAsia="PMingLiU"/>
                <w:color w:val="000000"/>
              </w:rPr>
              <w:t>N/A</w:t>
            </w:r>
          </w:p>
        </w:tc>
        <w:tc>
          <w:tcPr>
            <w:tcW w:w="733"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rPr>
                <w:rFonts w:eastAsia="PMingLiU"/>
                <w:color w:val="000000"/>
              </w:rPr>
            </w:pPr>
            <w:r w:rsidRPr="00E77AEA">
              <w:rPr>
                <w:szCs w:val="22"/>
              </w:rPr>
              <w:t>01/03/202</w:t>
            </w:r>
            <w:r w:rsidRPr="00E77AEA">
              <w:rPr>
                <w:szCs w:val="22"/>
                <w:lang w:val="en-US"/>
              </w:rPr>
              <w:t>3</w:t>
            </w:r>
          </w:p>
        </w:tc>
      </w:tr>
      <w:tr w:rsidR="00035539" w:rsidRPr="00A60F76" w:rsidTr="00A60F76">
        <w:trPr>
          <w:jc w:val="center"/>
        </w:trPr>
        <w:tc>
          <w:tcPr>
            <w:tcW w:w="295"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pPr>
            <w:r w:rsidRPr="00A60F76">
              <w:t>A03</w:t>
            </w:r>
          </w:p>
        </w:tc>
        <w:tc>
          <w:tcPr>
            <w:tcW w:w="1987"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rPr>
                <w:rFonts w:eastAsia="PMingLiU"/>
                <w:color w:val="000000"/>
              </w:rPr>
            </w:pPr>
            <w:r w:rsidRPr="00A60F76">
              <w:t>Framework Contract</w:t>
            </w:r>
          </w:p>
        </w:tc>
        <w:tc>
          <w:tcPr>
            <w:tcW w:w="1340"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rPr>
                <w:rFonts w:eastAsia="PMingLiU"/>
                <w:color w:val="000000"/>
              </w:rPr>
            </w:pPr>
            <w:r w:rsidRPr="00A60F76">
              <w:t>N/A</w:t>
            </w:r>
          </w:p>
        </w:tc>
        <w:tc>
          <w:tcPr>
            <w:tcW w:w="733" w:type="pct"/>
            <w:tcBorders>
              <w:top w:val="single" w:sz="4" w:space="0" w:color="7F7F7F"/>
              <w:left w:val="single" w:sz="4" w:space="0" w:color="7F7F7F"/>
              <w:bottom w:val="single" w:sz="4" w:space="0" w:color="7F7F7F"/>
              <w:right w:val="single" w:sz="4" w:space="0" w:color="7F7F7F"/>
            </w:tcBorders>
          </w:tcPr>
          <w:p w:rsidR="00035539" w:rsidRPr="00A60F76" w:rsidRDefault="00035539" w:rsidP="00035539">
            <w:pPr>
              <w:spacing w:after="0" w:line="276" w:lineRule="auto"/>
              <w:jc w:val="left"/>
              <w:rPr>
                <w:rFonts w:eastAsia="PMingLiU"/>
                <w:color w:val="000000"/>
              </w:rPr>
            </w:pPr>
            <w:r w:rsidRPr="00A60F76">
              <w:t>26/09/2016</w:t>
            </w:r>
          </w:p>
        </w:tc>
      </w:tr>
    </w:tbl>
    <w:p w:rsidR="00284E57" w:rsidRPr="007555A7" w:rsidRDefault="00BC6090" w:rsidP="00B6592D">
      <w:pPr>
        <w:pStyle w:val="Beschriftung"/>
      </w:pPr>
      <w:bookmarkStart w:id="38" w:name="_Toc171091228"/>
      <w:r w:rsidRPr="007555A7">
        <w:t xml:space="preserve">Table </w:t>
      </w:r>
      <w:fldSimple w:instr=" SEQ Table \* ARABIC ">
        <w:r w:rsidR="006018B5">
          <w:rPr>
            <w:noProof/>
          </w:rPr>
          <w:t>2</w:t>
        </w:r>
      </w:fldSimple>
      <w:r w:rsidRPr="007555A7">
        <w:t>: Applicable documents</w:t>
      </w:r>
      <w:bookmarkEnd w:id="36"/>
      <w:bookmarkEnd w:id="37"/>
      <w:bookmarkEnd w:id="38"/>
    </w:p>
    <w:p w:rsidR="001F03D8" w:rsidRPr="007555A7" w:rsidRDefault="001F03D8" w:rsidP="004B137F">
      <w:pPr>
        <w:pStyle w:val="berschrift2"/>
      </w:pPr>
      <w:bookmarkStart w:id="39" w:name="_Toc171091133"/>
      <w:r w:rsidRPr="007555A7">
        <w:t>Abbreviations &amp; acronyms</w:t>
      </w:r>
      <w:bookmarkEnd w:id="39"/>
    </w:p>
    <w:p w:rsidR="001F52A3" w:rsidRPr="007555A7" w:rsidRDefault="001F03D8" w:rsidP="004B137F">
      <w:r w:rsidRPr="007555A7">
        <w:t>For a better understanding of the present document, the following table provides a list of the principal abbreviations and acronyms used.</w:t>
      </w:r>
    </w:p>
    <w:p w:rsidR="002C06A3" w:rsidRPr="007555A7" w:rsidRDefault="001F03D8" w:rsidP="004B137F">
      <w:pPr>
        <w:pStyle w:val="Text2"/>
      </w:pPr>
      <w:r w:rsidRPr="007555A7">
        <w:rPr>
          <w:rFonts w:ascii="Times New Roman" w:hAnsi="Times New Roman"/>
          <w:sz w:val="22"/>
          <w:szCs w:val="22"/>
        </w:rPr>
        <w:t xml:space="preserve">See also the </w:t>
      </w:r>
      <w:r w:rsidR="002F51DA" w:rsidRPr="007555A7">
        <w:rPr>
          <w:rFonts w:ascii="Times New Roman" w:hAnsi="Times New Roman"/>
          <w:sz w:val="22"/>
          <w:szCs w:val="22"/>
        </w:rPr>
        <w:t>‘</w:t>
      </w:r>
      <w:r w:rsidRPr="007555A7">
        <w:rPr>
          <w:rFonts w:ascii="Times New Roman" w:hAnsi="Times New Roman"/>
          <w:sz w:val="22"/>
          <w:szCs w:val="22"/>
        </w:rPr>
        <w:t>list of acronyms</w:t>
      </w:r>
      <w:r w:rsidR="002F51DA" w:rsidRPr="007555A7">
        <w:rPr>
          <w:rFonts w:ascii="Times New Roman" w:hAnsi="Times New Roman"/>
          <w:sz w:val="22"/>
          <w:szCs w:val="22"/>
        </w:rPr>
        <w:t>’</w:t>
      </w:r>
      <w:r w:rsidRPr="007555A7">
        <w:rPr>
          <w:rFonts w:ascii="Times New Roman" w:hAnsi="Times New Roman"/>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695"/>
        <w:gridCol w:w="6368"/>
      </w:tblGrid>
      <w:tr w:rsidR="00ED5791" w:rsidRPr="005E6FAC" w:rsidTr="005E6FAC">
        <w:trPr>
          <w:tblHeader/>
          <w:jc w:val="center"/>
        </w:trPr>
        <w:tc>
          <w:tcPr>
            <w:tcW w:w="14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ED5791" w:rsidRPr="005E6FAC" w:rsidRDefault="00ED5791" w:rsidP="005E6FAC">
            <w:pPr>
              <w:spacing w:after="0" w:line="276" w:lineRule="auto"/>
              <w:jc w:val="left"/>
              <w:rPr>
                <w:rFonts w:eastAsia="PMingLiU"/>
                <w:b/>
                <w:bCs/>
                <w:color w:val="000000"/>
                <w:szCs w:val="22"/>
              </w:rPr>
            </w:pPr>
            <w:r w:rsidRPr="005E6FAC">
              <w:rPr>
                <w:rFonts w:eastAsia="PMingLiU"/>
                <w:b/>
                <w:bCs/>
                <w:color w:val="000000"/>
                <w:szCs w:val="22"/>
              </w:rPr>
              <w:t>Abbreviation/Acronym</w:t>
            </w:r>
          </w:p>
        </w:tc>
        <w:tc>
          <w:tcPr>
            <w:tcW w:w="351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ED5791" w:rsidRPr="005E6FAC" w:rsidRDefault="00ED5791" w:rsidP="005E6FAC">
            <w:pPr>
              <w:spacing w:after="0" w:line="276" w:lineRule="auto"/>
              <w:jc w:val="left"/>
              <w:rPr>
                <w:rFonts w:eastAsia="Calibri"/>
                <w:b/>
                <w:bCs/>
                <w:color w:val="000000"/>
                <w:szCs w:val="22"/>
              </w:rPr>
            </w:pPr>
            <w:r w:rsidRPr="005E6FAC">
              <w:rPr>
                <w:rFonts w:eastAsia="Calibri"/>
                <w:b/>
                <w:bCs/>
                <w:color w:val="000000"/>
                <w:szCs w:val="22"/>
              </w:rPr>
              <w:t>Definition</w:t>
            </w:r>
          </w:p>
        </w:tc>
      </w:tr>
      <w:tr w:rsidR="0059264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92641" w:rsidRPr="005E6FAC" w:rsidRDefault="00592641" w:rsidP="005E6FAC">
            <w:pPr>
              <w:spacing w:after="0" w:line="276" w:lineRule="auto"/>
              <w:jc w:val="left"/>
              <w:rPr>
                <w:rFonts w:eastAsia="PMingLiU"/>
                <w:color w:val="000000"/>
                <w:szCs w:val="22"/>
              </w:rPr>
            </w:pPr>
            <w:r w:rsidRPr="005E6FAC">
              <w:rPr>
                <w:rFonts w:eastAsia="PMingLiU"/>
                <w:color w:val="000000"/>
                <w:szCs w:val="22"/>
              </w:rPr>
              <w:t>AS4</w:t>
            </w:r>
          </w:p>
        </w:tc>
        <w:tc>
          <w:tcPr>
            <w:tcW w:w="3513" w:type="pct"/>
            <w:tcBorders>
              <w:top w:val="single" w:sz="4" w:space="0" w:color="7F7F7F"/>
              <w:left w:val="single" w:sz="4" w:space="0" w:color="7F7F7F"/>
              <w:bottom w:val="single" w:sz="4" w:space="0" w:color="7F7F7F"/>
              <w:right w:val="single" w:sz="4" w:space="0" w:color="7F7F7F"/>
            </w:tcBorders>
          </w:tcPr>
          <w:p w:rsidR="00592641" w:rsidRPr="005E6FAC" w:rsidRDefault="00592641" w:rsidP="005E6FAC">
            <w:pPr>
              <w:spacing w:after="0" w:line="276" w:lineRule="auto"/>
              <w:jc w:val="left"/>
              <w:rPr>
                <w:rFonts w:eastAsia="PMingLiU"/>
                <w:color w:val="000000"/>
                <w:szCs w:val="22"/>
              </w:rPr>
            </w:pPr>
            <w:r w:rsidRPr="005E6FAC">
              <w:rPr>
                <w:rFonts w:eastAsia="PMingLiU"/>
                <w:color w:val="000000"/>
                <w:szCs w:val="22"/>
              </w:rPr>
              <w:t>Applicability Statement 4</w:t>
            </w:r>
          </w:p>
        </w:tc>
      </w:tr>
      <w:tr w:rsidR="003F113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CA</w:t>
            </w:r>
          </w:p>
        </w:tc>
        <w:tc>
          <w:tcPr>
            <w:tcW w:w="3513" w:type="pct"/>
            <w:tcBorders>
              <w:top w:val="single" w:sz="4" w:space="0" w:color="7F7F7F"/>
              <w:left w:val="single" w:sz="4" w:space="0" w:color="7F7F7F"/>
              <w:bottom w:val="single" w:sz="4" w:space="0" w:color="7F7F7F"/>
              <w:right w:val="single" w:sz="4" w:space="0" w:color="7F7F7F"/>
            </w:tcBorders>
          </w:tcPr>
          <w:p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Certificate Authority</w:t>
            </w:r>
          </w:p>
        </w:tc>
      </w:tr>
      <w:tr w:rsidR="00CC6F2D"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CC6F2D" w:rsidRPr="005E6FAC" w:rsidRDefault="0008610A" w:rsidP="005E6FAC">
            <w:pPr>
              <w:spacing w:after="0" w:line="276" w:lineRule="auto"/>
              <w:jc w:val="left"/>
              <w:rPr>
                <w:rFonts w:eastAsia="PMingLiU"/>
                <w:color w:val="000000"/>
                <w:szCs w:val="22"/>
              </w:rPr>
            </w:pPr>
            <w:r w:rsidRPr="005E6FAC">
              <w:rPr>
                <w:rFonts w:eastAsia="PMingLiU"/>
                <w:color w:val="000000"/>
                <w:szCs w:val="22"/>
              </w:rPr>
              <w:t>CCN2ng</w:t>
            </w:r>
          </w:p>
        </w:tc>
        <w:tc>
          <w:tcPr>
            <w:tcW w:w="3513" w:type="pct"/>
            <w:tcBorders>
              <w:top w:val="single" w:sz="4" w:space="0" w:color="7F7F7F"/>
              <w:left w:val="single" w:sz="4" w:space="0" w:color="7F7F7F"/>
              <w:bottom w:val="single" w:sz="4" w:space="0" w:color="7F7F7F"/>
              <w:right w:val="single" w:sz="4" w:space="0" w:color="7F7F7F"/>
            </w:tcBorders>
          </w:tcPr>
          <w:p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 xml:space="preserve">Common Communication Network 2 </w:t>
            </w:r>
            <w:r w:rsidR="0008610A" w:rsidRPr="005E6FAC">
              <w:rPr>
                <w:rFonts w:eastAsia="PMingLiU"/>
                <w:color w:val="000000"/>
                <w:szCs w:val="22"/>
              </w:rPr>
              <w:t xml:space="preserve">next </w:t>
            </w:r>
            <w:r w:rsidRPr="005E6FAC">
              <w:rPr>
                <w:rFonts w:eastAsia="PMingLiU"/>
                <w:color w:val="000000"/>
                <w:szCs w:val="22"/>
              </w:rPr>
              <w:t>generation</w:t>
            </w:r>
          </w:p>
        </w:tc>
      </w:tr>
      <w:tr w:rsidR="0093179B"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CET</w:t>
            </w:r>
          </w:p>
        </w:tc>
        <w:tc>
          <w:tcPr>
            <w:tcW w:w="3513" w:type="pct"/>
            <w:tcBorders>
              <w:top w:val="single" w:sz="4" w:space="0" w:color="7F7F7F"/>
              <w:left w:val="single" w:sz="4" w:space="0" w:color="7F7F7F"/>
              <w:bottom w:val="single" w:sz="4" w:space="0" w:color="7F7F7F"/>
              <w:right w:val="single" w:sz="4" w:space="0" w:color="7F7F7F"/>
            </w:tcBorders>
          </w:tcPr>
          <w:p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Central European Time</w:t>
            </w:r>
          </w:p>
        </w:tc>
      </w:tr>
      <w:tr w:rsidR="0058043B"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8043B" w:rsidRPr="005E6FAC" w:rsidRDefault="0058043B" w:rsidP="005E6FAC">
            <w:pPr>
              <w:spacing w:after="0" w:line="276" w:lineRule="auto"/>
              <w:jc w:val="left"/>
              <w:rPr>
                <w:rFonts w:eastAsia="PMingLiU"/>
                <w:color w:val="000000"/>
                <w:szCs w:val="22"/>
              </w:rPr>
            </w:pPr>
            <w:r w:rsidRPr="005E6FAC">
              <w:rPr>
                <w:rFonts w:eastAsia="PMingLiU"/>
                <w:color w:val="000000"/>
                <w:szCs w:val="22"/>
              </w:rPr>
              <w:t>CL</w:t>
            </w:r>
          </w:p>
        </w:tc>
        <w:tc>
          <w:tcPr>
            <w:tcW w:w="3513" w:type="pct"/>
            <w:tcBorders>
              <w:top w:val="single" w:sz="4" w:space="0" w:color="7F7F7F"/>
              <w:left w:val="single" w:sz="4" w:space="0" w:color="7F7F7F"/>
              <w:bottom w:val="single" w:sz="4" w:space="0" w:color="7F7F7F"/>
              <w:right w:val="single" w:sz="4" w:space="0" w:color="7F7F7F"/>
            </w:tcBorders>
          </w:tcPr>
          <w:p w:rsidR="0058043B" w:rsidRPr="005E6FAC" w:rsidRDefault="007D4097" w:rsidP="005E6FAC">
            <w:pPr>
              <w:spacing w:after="0" w:line="276" w:lineRule="auto"/>
              <w:jc w:val="left"/>
              <w:rPr>
                <w:rFonts w:eastAsia="PMingLiU"/>
                <w:color w:val="000000"/>
                <w:szCs w:val="22"/>
              </w:rPr>
            </w:pPr>
            <w:r w:rsidRPr="005E6FAC">
              <w:rPr>
                <w:rFonts w:eastAsia="PMingLiU"/>
                <w:color w:val="000000"/>
                <w:szCs w:val="22"/>
              </w:rPr>
              <w:t>Code List</w:t>
            </w:r>
          </w:p>
        </w:tc>
      </w:tr>
      <w:tr w:rsidR="003D6D12"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CR</w:t>
            </w:r>
          </w:p>
        </w:tc>
        <w:tc>
          <w:tcPr>
            <w:tcW w:w="3513" w:type="pct"/>
            <w:tcBorders>
              <w:top w:val="single" w:sz="4" w:space="0" w:color="7F7F7F"/>
              <w:left w:val="single" w:sz="4" w:space="0" w:color="7F7F7F"/>
              <w:bottom w:val="single" w:sz="4" w:space="0" w:color="7F7F7F"/>
              <w:right w:val="single" w:sz="4" w:space="0" w:color="7F7F7F"/>
            </w:tcBorders>
          </w:tcPr>
          <w:p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Common Repository</w:t>
            </w:r>
          </w:p>
        </w:tc>
      </w:tr>
      <w:tr w:rsidR="002021D4"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CSD</w:t>
            </w:r>
          </w:p>
        </w:tc>
        <w:tc>
          <w:tcPr>
            <w:tcW w:w="3513" w:type="pct"/>
            <w:tcBorders>
              <w:top w:val="single" w:sz="4" w:space="0" w:color="7F7F7F"/>
              <w:left w:val="single" w:sz="4" w:space="0" w:color="7F7F7F"/>
              <w:bottom w:val="single" w:sz="4" w:space="0" w:color="7F7F7F"/>
              <w:right w:val="single" w:sz="4" w:space="0" w:color="7F7F7F"/>
            </w:tcBorders>
          </w:tcPr>
          <w:p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Central Service Desk</w:t>
            </w:r>
          </w:p>
        </w:tc>
      </w:tr>
      <w:tr w:rsidR="005250E7"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t>CS/RD2</w:t>
            </w:r>
          </w:p>
        </w:tc>
        <w:tc>
          <w:tcPr>
            <w:tcW w:w="3513" w:type="pct"/>
            <w:tcBorders>
              <w:top w:val="single" w:sz="4" w:space="0" w:color="7F7F7F"/>
              <w:left w:val="single" w:sz="4" w:space="0" w:color="7F7F7F"/>
              <w:bottom w:val="single" w:sz="4" w:space="0" w:color="7F7F7F"/>
              <w:right w:val="single" w:sz="4" w:space="0" w:color="7F7F7F"/>
            </w:tcBorders>
          </w:tcPr>
          <w:p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t>Common Service for Reference Data version 2</w:t>
            </w:r>
          </w:p>
        </w:tc>
      </w:tr>
      <w:tr w:rsidR="00CC6F2D"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CT</w:t>
            </w:r>
          </w:p>
        </w:tc>
        <w:tc>
          <w:tcPr>
            <w:tcW w:w="3513" w:type="pct"/>
            <w:tcBorders>
              <w:top w:val="single" w:sz="4" w:space="0" w:color="7F7F7F"/>
              <w:left w:val="single" w:sz="4" w:space="0" w:color="7F7F7F"/>
              <w:bottom w:val="single" w:sz="4" w:space="0" w:color="7F7F7F"/>
              <w:right w:val="single" w:sz="4" w:space="0" w:color="7F7F7F"/>
            </w:tcBorders>
          </w:tcPr>
          <w:p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Conformance Testing</w:t>
            </w:r>
          </w:p>
        </w:tc>
      </w:tr>
      <w:tr w:rsidR="00CC6F2D"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DG TAXUD</w:t>
            </w:r>
          </w:p>
        </w:tc>
        <w:tc>
          <w:tcPr>
            <w:tcW w:w="3513" w:type="pct"/>
            <w:tcBorders>
              <w:top w:val="single" w:sz="4" w:space="0" w:color="7F7F7F"/>
              <w:left w:val="single" w:sz="4" w:space="0" w:color="7F7F7F"/>
              <w:bottom w:val="single" w:sz="4" w:space="0" w:color="7F7F7F"/>
              <w:right w:val="single" w:sz="4" w:space="0" w:color="7F7F7F"/>
            </w:tcBorders>
          </w:tcPr>
          <w:p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Directorate General - Taxation and Customs Union</w:t>
            </w:r>
          </w:p>
        </w:tc>
      </w:tr>
      <w:tr w:rsidR="00586BE2"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86BE2" w:rsidRPr="005E6FAC" w:rsidRDefault="00586BE2" w:rsidP="005E6FAC">
            <w:pPr>
              <w:spacing w:after="0" w:line="276" w:lineRule="auto"/>
              <w:jc w:val="left"/>
              <w:rPr>
                <w:rFonts w:eastAsia="PMingLiU"/>
                <w:color w:val="000000"/>
                <w:szCs w:val="22"/>
              </w:rPr>
            </w:pPr>
            <w:r>
              <w:rPr>
                <w:rFonts w:eastAsia="PMingLiU"/>
                <w:color w:val="000000"/>
                <w:szCs w:val="22"/>
              </w:rPr>
              <w:t>DNL</w:t>
            </w:r>
          </w:p>
        </w:tc>
        <w:tc>
          <w:tcPr>
            <w:tcW w:w="3513" w:type="pct"/>
            <w:tcBorders>
              <w:top w:val="single" w:sz="4" w:space="0" w:color="7F7F7F"/>
              <w:left w:val="single" w:sz="4" w:space="0" w:color="7F7F7F"/>
              <w:bottom w:val="single" w:sz="4" w:space="0" w:color="7F7F7F"/>
              <w:right w:val="single" w:sz="4" w:space="0" w:color="7F7F7F"/>
            </w:tcBorders>
          </w:tcPr>
          <w:p w:rsidR="00586BE2" w:rsidRPr="005E6FAC" w:rsidRDefault="00586BE2" w:rsidP="005E6FAC">
            <w:pPr>
              <w:spacing w:after="0" w:line="276" w:lineRule="auto"/>
              <w:jc w:val="left"/>
              <w:rPr>
                <w:rFonts w:eastAsia="PMingLiU"/>
                <w:color w:val="000000"/>
                <w:szCs w:val="22"/>
              </w:rPr>
            </w:pPr>
            <w:r>
              <w:rPr>
                <w:rFonts w:eastAsia="PMingLiU"/>
                <w:color w:val="000000"/>
                <w:szCs w:val="22"/>
              </w:rPr>
              <w:t>Do Not Load</w:t>
            </w:r>
          </w:p>
        </w:tc>
      </w:tr>
      <w:tr w:rsidR="00E9308F"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EIDAS</w:t>
            </w:r>
          </w:p>
        </w:tc>
        <w:tc>
          <w:tcPr>
            <w:tcW w:w="3513"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Electronic Identification, Authentication and trust Services</w:t>
            </w:r>
          </w:p>
        </w:tc>
      </w:tr>
      <w:tr w:rsidR="003B6AE7"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ENS</w:t>
            </w:r>
          </w:p>
        </w:tc>
        <w:tc>
          <w:tcPr>
            <w:tcW w:w="3513" w:type="pct"/>
            <w:tcBorders>
              <w:top w:val="single" w:sz="4" w:space="0" w:color="7F7F7F"/>
              <w:left w:val="single" w:sz="4" w:space="0" w:color="7F7F7F"/>
              <w:bottom w:val="single" w:sz="4" w:space="0" w:color="7F7F7F"/>
              <w:right w:val="single" w:sz="4" w:space="0" w:color="7F7F7F"/>
            </w:tcBorders>
          </w:tcPr>
          <w:p w:rsidR="003B6AE7" w:rsidRPr="005E6FAC" w:rsidRDefault="003B6AE7" w:rsidP="005E6FAC">
            <w:pPr>
              <w:spacing w:after="0" w:line="276" w:lineRule="auto"/>
              <w:jc w:val="left"/>
              <w:rPr>
                <w:rFonts w:eastAsia="PMingLiU"/>
                <w:color w:val="000000"/>
                <w:szCs w:val="22"/>
              </w:rPr>
            </w:pPr>
            <w:r w:rsidRPr="005E6FAC">
              <w:rPr>
                <w:szCs w:val="22"/>
              </w:rPr>
              <w:t>Entry Summary Declaration</w:t>
            </w:r>
          </w:p>
        </w:tc>
      </w:tr>
      <w:tr w:rsidR="00E9308F"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EO</w:t>
            </w:r>
          </w:p>
        </w:tc>
        <w:tc>
          <w:tcPr>
            <w:tcW w:w="3513"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w:t>
            </w:r>
          </w:p>
        </w:tc>
      </w:tr>
      <w:tr w:rsidR="00E9308F"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EORI</w:t>
            </w:r>
          </w:p>
        </w:tc>
        <w:tc>
          <w:tcPr>
            <w:tcW w:w="3513"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Operators Registration and Identification number</w:t>
            </w:r>
          </w:p>
        </w:tc>
      </w:tr>
      <w:tr w:rsidR="0093179B"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ESS</w:t>
            </w:r>
          </w:p>
        </w:tc>
        <w:tc>
          <w:tcPr>
            <w:tcW w:w="3513" w:type="pct"/>
            <w:tcBorders>
              <w:top w:val="single" w:sz="4" w:space="0" w:color="7F7F7F"/>
              <w:left w:val="single" w:sz="4" w:space="0" w:color="7F7F7F"/>
              <w:bottom w:val="single" w:sz="4" w:space="0" w:color="7F7F7F"/>
              <w:right w:val="single" w:sz="4" w:space="0" w:color="7F7F7F"/>
            </w:tcBorders>
          </w:tcPr>
          <w:p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Employee Self Service (part of SYNERGIA SMT) (</w:t>
            </w:r>
            <w:hyperlink r:id="rId28" w:history="1">
              <w:r w:rsidR="007971E8" w:rsidRPr="005E6FAC">
                <w:rPr>
                  <w:rStyle w:val="Hyperlink"/>
                  <w:rFonts w:eastAsia="PMingLiU"/>
                  <w:szCs w:val="22"/>
                </w:rPr>
                <w:t>https://itsmtaxud.europa.eu/smt/ess.do</w:t>
              </w:r>
            </w:hyperlink>
            <w:r w:rsidRPr="005E6FAC">
              <w:rPr>
                <w:rFonts w:eastAsia="PMingLiU"/>
                <w:color w:val="000000"/>
                <w:szCs w:val="22"/>
              </w:rPr>
              <w:t>)</w:t>
            </w:r>
          </w:p>
        </w:tc>
      </w:tr>
      <w:tr w:rsidR="00E9308F"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FAQ</w:t>
            </w:r>
          </w:p>
        </w:tc>
        <w:tc>
          <w:tcPr>
            <w:tcW w:w="3513"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Frequently Asked Questions</w:t>
            </w:r>
          </w:p>
        </w:tc>
      </w:tr>
      <w:tr w:rsidR="00F36A70"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GB</w:t>
            </w:r>
          </w:p>
        </w:tc>
        <w:tc>
          <w:tcPr>
            <w:tcW w:w="3513" w:type="pct"/>
            <w:tcBorders>
              <w:top w:val="single" w:sz="4" w:space="0" w:color="7F7F7F"/>
              <w:left w:val="single" w:sz="4" w:space="0" w:color="7F7F7F"/>
              <w:bottom w:val="single" w:sz="4" w:space="0" w:color="7F7F7F"/>
              <w:right w:val="single" w:sz="4" w:space="0" w:color="7F7F7F"/>
            </w:tcBorders>
          </w:tcPr>
          <w:p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Great Britain</w:t>
            </w:r>
          </w:p>
        </w:tc>
      </w:tr>
      <w:tr w:rsidR="00315DBB"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GMT</w:t>
            </w:r>
          </w:p>
        </w:tc>
        <w:tc>
          <w:tcPr>
            <w:tcW w:w="3513" w:type="pct"/>
            <w:tcBorders>
              <w:top w:val="single" w:sz="4" w:space="0" w:color="7F7F7F"/>
              <w:left w:val="single" w:sz="4" w:space="0" w:color="7F7F7F"/>
              <w:bottom w:val="single" w:sz="4" w:space="0" w:color="7F7F7F"/>
              <w:right w:val="single" w:sz="4" w:space="0" w:color="7F7F7F"/>
            </w:tcBorders>
          </w:tcPr>
          <w:p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Greenwich Mean Time Zone</w:t>
            </w:r>
          </w:p>
        </w:tc>
      </w:tr>
      <w:tr w:rsidR="00E9308F"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HTI</w:t>
            </w:r>
          </w:p>
        </w:tc>
        <w:tc>
          <w:tcPr>
            <w:tcW w:w="3513"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Harmonised Trader Interface</w:t>
            </w:r>
          </w:p>
        </w:tc>
      </w:tr>
      <w:tr w:rsidR="00A95F14"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A95F14" w:rsidRPr="005E6FAC" w:rsidRDefault="00A95F14" w:rsidP="005E6FAC">
            <w:pPr>
              <w:spacing w:after="0" w:line="276" w:lineRule="auto"/>
              <w:jc w:val="left"/>
              <w:rPr>
                <w:rFonts w:eastAsia="PMingLiU"/>
                <w:color w:val="000000"/>
                <w:szCs w:val="22"/>
              </w:rPr>
            </w:pPr>
            <w:r w:rsidRPr="005E6FAC">
              <w:rPr>
                <w:rFonts w:eastAsia="PMingLiU"/>
                <w:color w:val="000000"/>
                <w:szCs w:val="22"/>
              </w:rPr>
              <w:t>ICD</w:t>
            </w:r>
          </w:p>
        </w:tc>
        <w:tc>
          <w:tcPr>
            <w:tcW w:w="3513" w:type="pct"/>
            <w:tcBorders>
              <w:top w:val="single" w:sz="4" w:space="0" w:color="7F7F7F"/>
              <w:left w:val="single" w:sz="4" w:space="0" w:color="7F7F7F"/>
              <w:bottom w:val="single" w:sz="4" w:space="0" w:color="7F7F7F"/>
              <w:right w:val="single" w:sz="4" w:space="0" w:color="7F7F7F"/>
            </w:tcBorders>
          </w:tcPr>
          <w:p w:rsidR="00A95F14" w:rsidRPr="005E6FAC" w:rsidRDefault="00AF49D8" w:rsidP="005E6FAC">
            <w:pPr>
              <w:spacing w:after="0" w:line="276" w:lineRule="auto"/>
              <w:jc w:val="left"/>
              <w:rPr>
                <w:rFonts w:eastAsia="PMingLiU"/>
                <w:color w:val="000000"/>
                <w:szCs w:val="22"/>
              </w:rPr>
            </w:pPr>
            <w:r w:rsidRPr="005E6FAC">
              <w:rPr>
                <w:rFonts w:eastAsia="PMingLiU"/>
                <w:color w:val="000000"/>
                <w:szCs w:val="22"/>
              </w:rPr>
              <w:t>Interface Control Document</w:t>
            </w:r>
          </w:p>
        </w:tc>
      </w:tr>
      <w:tr w:rsidR="00E9308F"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ICS2</w:t>
            </w:r>
          </w:p>
        </w:tc>
        <w:tc>
          <w:tcPr>
            <w:tcW w:w="3513"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Import Control System 2</w:t>
            </w:r>
          </w:p>
        </w:tc>
      </w:tr>
      <w:tr w:rsidR="00E9308F"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w:t>
            </w:r>
          </w:p>
        </w:tc>
        <w:tc>
          <w:tcPr>
            <w:tcW w:w="3513"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Identity Document</w:t>
            </w:r>
          </w:p>
        </w:tc>
      </w:tr>
      <w:tr w:rsidR="00E9308F"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ITSM</w:t>
            </w:r>
          </w:p>
        </w:tc>
        <w:tc>
          <w:tcPr>
            <w:tcW w:w="3513"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IT Service Management</w:t>
            </w:r>
          </w:p>
        </w:tc>
      </w:tr>
      <w:tr w:rsidR="00B82A5D"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ITSP</w:t>
            </w:r>
          </w:p>
        </w:tc>
        <w:tc>
          <w:tcPr>
            <w:tcW w:w="3513" w:type="pct"/>
            <w:tcBorders>
              <w:top w:val="single" w:sz="4" w:space="0" w:color="7F7F7F"/>
              <w:left w:val="single" w:sz="4" w:space="0" w:color="7F7F7F"/>
              <w:bottom w:val="single" w:sz="4" w:space="0" w:color="7F7F7F"/>
              <w:right w:val="single" w:sz="4" w:space="0" w:color="7F7F7F"/>
            </w:tcBorders>
          </w:tcPr>
          <w:p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 Service Provider</w:t>
            </w:r>
          </w:p>
        </w:tc>
      </w:tr>
      <w:tr w:rsidR="00E9308F"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LOTL</w:t>
            </w:r>
          </w:p>
        </w:tc>
        <w:tc>
          <w:tcPr>
            <w:tcW w:w="3513" w:type="pct"/>
            <w:tcBorders>
              <w:top w:val="single" w:sz="4" w:space="0" w:color="7F7F7F"/>
              <w:left w:val="single" w:sz="4" w:space="0" w:color="7F7F7F"/>
              <w:bottom w:val="single" w:sz="4" w:space="0" w:color="7F7F7F"/>
              <w:right w:val="single" w:sz="4" w:space="0" w:color="7F7F7F"/>
            </w:tcBorders>
          </w:tcPr>
          <w:p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EU List of eIDAS Trusted Lists</w:t>
            </w:r>
          </w:p>
        </w:tc>
      </w:tr>
      <w:tr w:rsidR="003B6AE7"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LRN</w:t>
            </w:r>
          </w:p>
        </w:tc>
        <w:tc>
          <w:tcPr>
            <w:tcW w:w="3513" w:type="pct"/>
            <w:tcBorders>
              <w:top w:val="single" w:sz="4" w:space="0" w:color="7F7F7F"/>
              <w:left w:val="single" w:sz="4" w:space="0" w:color="7F7F7F"/>
              <w:bottom w:val="single" w:sz="4" w:space="0" w:color="7F7F7F"/>
              <w:right w:val="single" w:sz="4" w:space="0" w:color="7F7F7F"/>
            </w:tcBorders>
          </w:tcPr>
          <w:p w:rsidR="003B6AE7" w:rsidRPr="005E6FAC" w:rsidRDefault="003B6AE7" w:rsidP="005E6FAC">
            <w:pPr>
              <w:spacing w:after="0" w:line="276" w:lineRule="auto"/>
              <w:jc w:val="left"/>
              <w:rPr>
                <w:rFonts w:eastAsia="PMingLiU"/>
                <w:color w:val="000000"/>
                <w:szCs w:val="22"/>
              </w:rPr>
            </w:pPr>
            <w:r w:rsidRPr="005E6FAC">
              <w:rPr>
                <w:szCs w:val="22"/>
              </w:rPr>
              <w:t>Local Reference Number</w:t>
            </w:r>
          </w:p>
        </w:tc>
      </w:tr>
      <w:tr w:rsidR="00B03A08"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MIME</w:t>
            </w:r>
          </w:p>
        </w:tc>
        <w:tc>
          <w:tcPr>
            <w:tcW w:w="3513" w:type="pct"/>
            <w:tcBorders>
              <w:top w:val="single" w:sz="4" w:space="0" w:color="7F7F7F"/>
              <w:left w:val="single" w:sz="4" w:space="0" w:color="7F7F7F"/>
              <w:bottom w:val="single" w:sz="4" w:space="0" w:color="7F7F7F"/>
              <w:right w:val="single" w:sz="4" w:space="0" w:color="7F7F7F"/>
            </w:tcBorders>
          </w:tcPr>
          <w:p w:rsidR="00B03A08" w:rsidRPr="005E6FAC" w:rsidRDefault="00B03A08" w:rsidP="005E6FAC">
            <w:pPr>
              <w:spacing w:after="0" w:line="276" w:lineRule="auto"/>
              <w:jc w:val="left"/>
              <w:rPr>
                <w:szCs w:val="22"/>
              </w:rPr>
            </w:pPr>
            <w:r w:rsidRPr="005E6FAC">
              <w:rPr>
                <w:szCs w:val="22"/>
              </w:rPr>
              <w:t>Multipurpose Internet Mail Extensions</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MPC</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Message Partition Channels</w:t>
            </w:r>
          </w:p>
        </w:tc>
      </w:tr>
      <w:tr w:rsidR="00CB2705"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MON</w:t>
            </w:r>
          </w:p>
        </w:tc>
        <w:tc>
          <w:tcPr>
            <w:tcW w:w="3513" w:type="pct"/>
            <w:tcBorders>
              <w:top w:val="single" w:sz="4" w:space="0" w:color="7F7F7F"/>
              <w:left w:val="single" w:sz="4" w:space="0" w:color="7F7F7F"/>
              <w:bottom w:val="single" w:sz="4" w:space="0" w:color="7F7F7F"/>
              <w:right w:val="single" w:sz="4" w:space="0" w:color="7F7F7F"/>
            </w:tcBorders>
          </w:tcPr>
          <w:p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ICS2 Monitoring and Business Statistics</w:t>
            </w:r>
            <w:r w:rsidR="00EB460E" w:rsidRPr="005E6FAC">
              <w:rPr>
                <w:rFonts w:eastAsia="PMingLiU"/>
                <w:color w:val="000000"/>
                <w:szCs w:val="22"/>
              </w:rPr>
              <w:t xml:space="preserve"> Tool</w:t>
            </w:r>
          </w:p>
        </w:tc>
      </w:tr>
      <w:tr w:rsidR="00586BE2"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86BE2" w:rsidRPr="005E6FAC" w:rsidRDefault="00586BE2" w:rsidP="005E6FAC">
            <w:pPr>
              <w:spacing w:after="0" w:line="276" w:lineRule="auto"/>
              <w:jc w:val="left"/>
              <w:rPr>
                <w:rFonts w:eastAsia="PMingLiU"/>
                <w:color w:val="000000"/>
                <w:szCs w:val="22"/>
              </w:rPr>
            </w:pPr>
            <w:r>
              <w:rPr>
                <w:rFonts w:eastAsia="PMingLiU"/>
                <w:color w:val="000000"/>
                <w:szCs w:val="22"/>
              </w:rPr>
              <w:t>MRN</w:t>
            </w:r>
          </w:p>
        </w:tc>
        <w:tc>
          <w:tcPr>
            <w:tcW w:w="3513" w:type="pct"/>
            <w:tcBorders>
              <w:top w:val="single" w:sz="4" w:space="0" w:color="7F7F7F"/>
              <w:left w:val="single" w:sz="4" w:space="0" w:color="7F7F7F"/>
              <w:bottom w:val="single" w:sz="4" w:space="0" w:color="7F7F7F"/>
              <w:right w:val="single" w:sz="4" w:space="0" w:color="7F7F7F"/>
            </w:tcBorders>
          </w:tcPr>
          <w:p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Master Reference Number</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MS</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Member State</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NES</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National Entry System</w:t>
            </w:r>
          </w:p>
        </w:tc>
      </w:tr>
      <w:tr w:rsidR="001D5AFE"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NSD</w:t>
            </w:r>
          </w:p>
        </w:tc>
        <w:tc>
          <w:tcPr>
            <w:tcW w:w="3513" w:type="pct"/>
            <w:tcBorders>
              <w:top w:val="single" w:sz="4" w:space="0" w:color="7F7F7F"/>
              <w:left w:val="single" w:sz="4" w:space="0" w:color="7F7F7F"/>
              <w:bottom w:val="single" w:sz="4" w:space="0" w:color="7F7F7F"/>
              <w:right w:val="single" w:sz="4" w:space="0" w:color="7F7F7F"/>
            </w:tcBorders>
          </w:tcPr>
          <w:p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National Service Desk</w:t>
            </w:r>
          </w:p>
        </w:tc>
      </w:tr>
      <w:tr w:rsidR="00B03A08"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NPTL</w:t>
            </w:r>
          </w:p>
        </w:tc>
        <w:tc>
          <w:tcPr>
            <w:tcW w:w="3513" w:type="pct"/>
            <w:tcBorders>
              <w:top w:val="single" w:sz="4" w:space="0" w:color="7F7F7F"/>
              <w:left w:val="single" w:sz="4" w:space="0" w:color="7F7F7F"/>
              <w:bottom w:val="single" w:sz="4" w:space="0" w:color="7F7F7F"/>
              <w:right w:val="single" w:sz="4" w:space="0" w:color="7F7F7F"/>
            </w:tcBorders>
          </w:tcPr>
          <w:p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National Project Team Leader</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OIM</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Oracle Identity Management</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OMS</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Other Member State</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OPS</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 xml:space="preserve">Operations </w:t>
            </w:r>
          </w:p>
        </w:tc>
      </w:tr>
      <w:tr w:rsidR="00BC5E7D"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SaaS</w:t>
            </w:r>
          </w:p>
        </w:tc>
        <w:tc>
          <w:tcPr>
            <w:tcW w:w="3513" w:type="pct"/>
            <w:tcBorders>
              <w:top w:val="single" w:sz="4" w:space="0" w:color="7F7F7F"/>
              <w:left w:val="single" w:sz="4" w:space="0" w:color="7F7F7F"/>
              <w:bottom w:val="single" w:sz="4" w:space="0" w:color="7F7F7F"/>
              <w:right w:val="single" w:sz="4" w:space="0" w:color="7F7F7F"/>
            </w:tcBorders>
          </w:tcPr>
          <w:p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Software as a Service</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STI</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Shared Trader Interface</w:t>
            </w:r>
          </w:p>
        </w:tc>
      </w:tr>
      <w:tr w:rsidR="001D5AFE"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STP</w:t>
            </w:r>
          </w:p>
        </w:tc>
        <w:tc>
          <w:tcPr>
            <w:tcW w:w="3513" w:type="pct"/>
            <w:tcBorders>
              <w:top w:val="single" w:sz="4" w:space="0" w:color="7F7F7F"/>
              <w:left w:val="single" w:sz="4" w:space="0" w:color="7F7F7F"/>
              <w:bottom w:val="single" w:sz="4" w:space="0" w:color="7F7F7F"/>
              <w:right w:val="single" w:sz="4" w:space="0" w:color="7F7F7F"/>
            </w:tcBorders>
          </w:tcPr>
          <w:p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Specific Trader Portal</w:t>
            </w:r>
          </w:p>
        </w:tc>
      </w:tr>
      <w:tr w:rsidR="00586BE2"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86BE2" w:rsidRPr="005E6FAC" w:rsidRDefault="00586BE2" w:rsidP="005E6FAC">
            <w:pPr>
              <w:spacing w:after="0" w:line="276" w:lineRule="auto"/>
              <w:jc w:val="left"/>
              <w:rPr>
                <w:rFonts w:eastAsia="PMingLiU"/>
                <w:color w:val="000000"/>
                <w:szCs w:val="22"/>
              </w:rPr>
            </w:pPr>
            <w:r>
              <w:rPr>
                <w:rFonts w:eastAsia="PMingLiU"/>
                <w:color w:val="000000"/>
                <w:szCs w:val="22"/>
              </w:rPr>
              <w:t>S2S</w:t>
            </w:r>
          </w:p>
        </w:tc>
        <w:tc>
          <w:tcPr>
            <w:tcW w:w="3513" w:type="pct"/>
            <w:tcBorders>
              <w:top w:val="single" w:sz="4" w:space="0" w:color="7F7F7F"/>
              <w:left w:val="single" w:sz="4" w:space="0" w:color="7F7F7F"/>
              <w:bottom w:val="single" w:sz="4" w:space="0" w:color="7F7F7F"/>
              <w:right w:val="single" w:sz="4" w:space="0" w:color="7F7F7F"/>
            </w:tcBorders>
          </w:tcPr>
          <w:p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System-to-System</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TAPAS</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DG TAXUD Access Point for AS4 System</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TES</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Trans-European Systems</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UI</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User Interface</w:t>
            </w:r>
          </w:p>
        </w:tc>
      </w:tr>
      <w:tr w:rsidR="00315DBB"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UTC</w:t>
            </w:r>
          </w:p>
        </w:tc>
        <w:tc>
          <w:tcPr>
            <w:tcW w:w="3513" w:type="pct"/>
            <w:tcBorders>
              <w:top w:val="single" w:sz="4" w:space="0" w:color="7F7F7F"/>
              <w:left w:val="single" w:sz="4" w:space="0" w:color="7F7F7F"/>
              <w:bottom w:val="single" w:sz="4" w:space="0" w:color="7F7F7F"/>
              <w:right w:val="single" w:sz="4" w:space="0" w:color="7F7F7F"/>
            </w:tcBorders>
          </w:tcPr>
          <w:p w:rsidR="00315DBB" w:rsidRPr="005E6FAC" w:rsidRDefault="00315DBB" w:rsidP="005E6FAC">
            <w:pPr>
              <w:spacing w:after="0" w:line="276" w:lineRule="auto"/>
              <w:jc w:val="left"/>
              <w:rPr>
                <w:szCs w:val="22"/>
              </w:rPr>
            </w:pPr>
            <w:r w:rsidRPr="005E6FAC">
              <w:rPr>
                <w:szCs w:val="22"/>
              </w:rPr>
              <w:t>Coordinated Universal Time</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UUM&amp;DS</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szCs w:val="22"/>
              </w:rPr>
              <w:t>Unified User Management and Digital Signatures</w:t>
            </w:r>
          </w:p>
        </w:tc>
      </w:tr>
      <w:tr w:rsidR="00586BE2"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86BE2" w:rsidRPr="005E6FAC" w:rsidRDefault="00586BE2" w:rsidP="005E6FAC">
            <w:pPr>
              <w:spacing w:after="0" w:line="276" w:lineRule="auto"/>
              <w:jc w:val="left"/>
              <w:rPr>
                <w:rFonts w:eastAsia="PMingLiU"/>
                <w:color w:val="000000"/>
                <w:szCs w:val="22"/>
              </w:rPr>
            </w:pPr>
            <w:r>
              <w:rPr>
                <w:rFonts w:eastAsia="PMingLiU"/>
                <w:color w:val="000000"/>
                <w:szCs w:val="22"/>
              </w:rPr>
              <w:t>U2S</w:t>
            </w:r>
          </w:p>
        </w:tc>
        <w:tc>
          <w:tcPr>
            <w:tcW w:w="3513" w:type="pct"/>
            <w:tcBorders>
              <w:top w:val="single" w:sz="4" w:space="0" w:color="7F7F7F"/>
              <w:left w:val="single" w:sz="4" w:space="0" w:color="7F7F7F"/>
              <w:bottom w:val="single" w:sz="4" w:space="0" w:color="7F7F7F"/>
              <w:right w:val="single" w:sz="4" w:space="0" w:color="7F7F7F"/>
            </w:tcBorders>
          </w:tcPr>
          <w:p w:rsidR="00586BE2" w:rsidRPr="005E6FAC" w:rsidRDefault="00586BE2" w:rsidP="005E6FAC">
            <w:pPr>
              <w:spacing w:after="0" w:line="276" w:lineRule="auto"/>
              <w:jc w:val="left"/>
              <w:rPr>
                <w:szCs w:val="22"/>
              </w:rPr>
            </w:pPr>
            <w:r w:rsidRPr="00586BE2">
              <w:rPr>
                <w:szCs w:val="22"/>
              </w:rPr>
              <w:t>User To System</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XI</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szCs w:val="22"/>
              </w:rPr>
            </w:pPr>
            <w:r w:rsidRPr="005E6FAC">
              <w:rPr>
                <w:szCs w:val="22"/>
              </w:rPr>
              <w:t>United Kingdom (Northern Ireland)</w:t>
            </w:r>
          </w:p>
        </w:tc>
      </w:tr>
      <w:tr w:rsidR="00586BE2"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86BE2" w:rsidRPr="005E6FAC" w:rsidRDefault="00586BE2" w:rsidP="005E6FAC">
            <w:pPr>
              <w:spacing w:after="0" w:line="276" w:lineRule="auto"/>
              <w:jc w:val="left"/>
              <w:rPr>
                <w:rFonts w:eastAsia="PMingLiU"/>
                <w:color w:val="000000"/>
                <w:szCs w:val="22"/>
              </w:rPr>
            </w:pPr>
            <w:r>
              <w:rPr>
                <w:rFonts w:eastAsia="PMingLiU"/>
                <w:color w:val="000000"/>
                <w:szCs w:val="22"/>
              </w:rPr>
              <w:t>XML</w:t>
            </w:r>
          </w:p>
        </w:tc>
        <w:tc>
          <w:tcPr>
            <w:tcW w:w="3513" w:type="pct"/>
            <w:tcBorders>
              <w:top w:val="single" w:sz="4" w:space="0" w:color="7F7F7F"/>
              <w:left w:val="single" w:sz="4" w:space="0" w:color="7F7F7F"/>
              <w:bottom w:val="single" w:sz="4" w:space="0" w:color="7F7F7F"/>
              <w:right w:val="single" w:sz="4" w:space="0" w:color="7F7F7F"/>
            </w:tcBorders>
          </w:tcPr>
          <w:p w:rsidR="00586BE2" w:rsidRPr="005E6FAC" w:rsidRDefault="00586BE2" w:rsidP="00586BE2">
            <w:pPr>
              <w:tabs>
                <w:tab w:val="left" w:pos="948"/>
              </w:tabs>
              <w:spacing w:after="0" w:line="276" w:lineRule="auto"/>
              <w:jc w:val="left"/>
              <w:rPr>
                <w:szCs w:val="22"/>
              </w:rPr>
            </w:pPr>
            <w:r w:rsidRPr="00586BE2">
              <w:rPr>
                <w:szCs w:val="22"/>
              </w:rPr>
              <w:t>Extensible Markup Language</w:t>
            </w:r>
          </w:p>
        </w:tc>
      </w:tr>
      <w:tr w:rsidR="008610A8"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8610A8" w:rsidRPr="005E6FAC" w:rsidRDefault="008610A8" w:rsidP="005E6FAC">
            <w:pPr>
              <w:spacing w:after="0" w:line="276" w:lineRule="auto"/>
              <w:jc w:val="left"/>
              <w:rPr>
                <w:rFonts w:eastAsia="PMingLiU"/>
                <w:color w:val="000000"/>
                <w:szCs w:val="22"/>
              </w:rPr>
            </w:pPr>
            <w:r w:rsidRPr="005E6FAC">
              <w:rPr>
                <w:rFonts w:eastAsia="PMingLiU"/>
                <w:color w:val="000000"/>
                <w:szCs w:val="22"/>
              </w:rPr>
              <w:t>WAYF</w:t>
            </w:r>
          </w:p>
        </w:tc>
        <w:tc>
          <w:tcPr>
            <w:tcW w:w="3513" w:type="pct"/>
            <w:tcBorders>
              <w:top w:val="single" w:sz="4" w:space="0" w:color="7F7F7F"/>
              <w:left w:val="single" w:sz="4" w:space="0" w:color="7F7F7F"/>
              <w:bottom w:val="single" w:sz="4" w:space="0" w:color="7F7F7F"/>
              <w:right w:val="single" w:sz="4" w:space="0" w:color="7F7F7F"/>
            </w:tcBorders>
          </w:tcPr>
          <w:p w:rsidR="008610A8" w:rsidRPr="005E6FAC" w:rsidRDefault="00412703" w:rsidP="005E6FAC">
            <w:pPr>
              <w:keepNext/>
              <w:spacing w:after="0" w:line="276" w:lineRule="auto"/>
              <w:jc w:val="left"/>
              <w:rPr>
                <w:szCs w:val="22"/>
              </w:rPr>
            </w:pPr>
            <w:r w:rsidRPr="005E6FAC">
              <w:rPr>
                <w:szCs w:val="22"/>
              </w:rPr>
              <w:t>Where Are You From</w:t>
            </w:r>
          </w:p>
        </w:tc>
      </w:tr>
      <w:tr w:rsidR="00532B21" w:rsidRPr="005E6FAC"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WSDL</w:t>
            </w:r>
          </w:p>
        </w:tc>
        <w:tc>
          <w:tcPr>
            <w:tcW w:w="3513" w:type="pct"/>
            <w:tcBorders>
              <w:top w:val="single" w:sz="4" w:space="0" w:color="7F7F7F"/>
              <w:left w:val="single" w:sz="4" w:space="0" w:color="7F7F7F"/>
              <w:bottom w:val="single" w:sz="4" w:space="0" w:color="7F7F7F"/>
              <w:right w:val="single" w:sz="4" w:space="0" w:color="7F7F7F"/>
            </w:tcBorders>
          </w:tcPr>
          <w:p w:rsidR="00532B21" w:rsidRPr="005E6FAC" w:rsidRDefault="00532B21" w:rsidP="005E6FAC">
            <w:pPr>
              <w:keepNext/>
              <w:spacing w:after="0" w:line="276" w:lineRule="auto"/>
              <w:jc w:val="left"/>
              <w:rPr>
                <w:szCs w:val="22"/>
              </w:rPr>
            </w:pPr>
            <w:r w:rsidRPr="005E6FAC">
              <w:rPr>
                <w:szCs w:val="22"/>
              </w:rPr>
              <w:t>Web Services Description Language</w:t>
            </w:r>
          </w:p>
        </w:tc>
      </w:tr>
    </w:tbl>
    <w:p w:rsidR="005E6FAC" w:rsidRPr="005E6FAC" w:rsidRDefault="002C06A3" w:rsidP="00112655">
      <w:pPr>
        <w:pStyle w:val="Beschriftung"/>
        <w:rPr>
          <w:noProof/>
        </w:rPr>
      </w:pPr>
      <w:bookmarkStart w:id="40" w:name="_Reference_Documents"/>
      <w:bookmarkStart w:id="41" w:name="_Toc171091229"/>
      <w:bookmarkStart w:id="42" w:name="_Toc11335282"/>
      <w:bookmarkEnd w:id="40"/>
      <w:r w:rsidRPr="007555A7">
        <w:t xml:space="preserve">Table </w:t>
      </w:r>
      <w:fldSimple w:instr=" SEQ Table \* ARABIC ">
        <w:r w:rsidR="006018B5">
          <w:rPr>
            <w:noProof/>
          </w:rPr>
          <w:t>3</w:t>
        </w:r>
      </w:fldSimple>
      <w:r w:rsidRPr="007555A7">
        <w:rPr>
          <w:noProof/>
        </w:rPr>
        <w:t>: Abbreviations and acronyms</w:t>
      </w:r>
      <w:bookmarkEnd w:id="41"/>
    </w:p>
    <w:p w:rsidR="001F03D8" w:rsidRPr="007555A7" w:rsidRDefault="001F03D8" w:rsidP="004B137F">
      <w:pPr>
        <w:pStyle w:val="berschrift2"/>
      </w:pPr>
      <w:bookmarkStart w:id="43" w:name="_Toc171091134"/>
      <w:bookmarkEnd w:id="42"/>
      <w:r w:rsidRPr="007555A7">
        <w:t>Definitions</w:t>
      </w:r>
      <w:bookmarkEnd w:id="43"/>
    </w:p>
    <w:p w:rsidR="003D661F" w:rsidRPr="007555A7" w:rsidRDefault="003D661F" w:rsidP="004B137F">
      <w:r w:rsidRPr="007555A7">
        <w:t>For a better understanding of the present document, the following table provides a list of the principal terms used.</w:t>
      </w:r>
    </w:p>
    <w:p w:rsidR="001F03D8" w:rsidRPr="007555A7" w:rsidRDefault="001F03D8" w:rsidP="004B137F">
      <w:pPr>
        <w:pStyle w:val="Textkrper"/>
        <w:jc w:val="both"/>
        <w:rPr>
          <w:sz w:val="22"/>
          <w:szCs w:val="22"/>
        </w:rPr>
      </w:pPr>
      <w:r w:rsidRPr="007555A7">
        <w:rPr>
          <w:sz w:val="22"/>
          <w:szCs w:val="22"/>
        </w:rPr>
        <w:t xml:space="preserve">See also the </w:t>
      </w:r>
      <w:r w:rsidR="002F51DA" w:rsidRPr="007555A7">
        <w:rPr>
          <w:sz w:val="22"/>
          <w:szCs w:val="22"/>
        </w:rPr>
        <w:t>‘</w:t>
      </w:r>
      <w:r w:rsidRPr="007555A7">
        <w:rPr>
          <w:sz w:val="22"/>
          <w:szCs w:val="22"/>
        </w:rPr>
        <w:t>glossary</w:t>
      </w:r>
      <w:r w:rsidR="002F51DA" w:rsidRPr="007555A7">
        <w:rPr>
          <w:sz w:val="22"/>
          <w:szCs w:val="22"/>
        </w:rPr>
        <w:t>’</w:t>
      </w:r>
      <w:r w:rsidRPr="007555A7">
        <w:rPr>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65"/>
        <w:gridCol w:w="6998"/>
      </w:tblGrid>
      <w:tr w:rsidR="00ED5791" w:rsidRPr="001B2955" w:rsidTr="005E6FAC">
        <w:trPr>
          <w:tblHeader/>
          <w:jc w:val="center"/>
        </w:trPr>
        <w:tc>
          <w:tcPr>
            <w:tcW w:w="1139"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ED5791" w:rsidRPr="001B2955" w:rsidRDefault="00ED5791" w:rsidP="001B2955">
            <w:pPr>
              <w:spacing w:after="0" w:line="276" w:lineRule="auto"/>
              <w:jc w:val="left"/>
              <w:rPr>
                <w:rFonts w:eastAsia="PMingLiU"/>
                <w:b/>
                <w:bCs/>
                <w:color w:val="000000"/>
              </w:rPr>
            </w:pPr>
            <w:r w:rsidRPr="001B2955">
              <w:rPr>
                <w:rFonts w:eastAsia="PMingLiU"/>
                <w:b/>
                <w:bCs/>
                <w:color w:val="000000"/>
              </w:rPr>
              <w:t>Term</w:t>
            </w:r>
          </w:p>
        </w:tc>
        <w:tc>
          <w:tcPr>
            <w:tcW w:w="386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rsidR="00ED5791" w:rsidRPr="001B2955" w:rsidRDefault="00ED5791" w:rsidP="001B2955">
            <w:pPr>
              <w:spacing w:after="0" w:line="276" w:lineRule="auto"/>
              <w:jc w:val="left"/>
              <w:rPr>
                <w:rFonts w:eastAsia="Calibri"/>
                <w:b/>
                <w:bCs/>
                <w:color w:val="000000"/>
              </w:rPr>
            </w:pPr>
            <w:r w:rsidRPr="001B2955">
              <w:rPr>
                <w:rFonts w:eastAsia="Calibri"/>
                <w:b/>
                <w:bCs/>
                <w:color w:val="000000"/>
              </w:rPr>
              <w:t>Definition</w:t>
            </w:r>
          </w:p>
        </w:tc>
      </w:tr>
      <w:tr w:rsidR="008B4688" w:rsidRPr="001B2955"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rsidR="008B4688" w:rsidRPr="001B2955" w:rsidRDefault="00E05A16" w:rsidP="001B2955">
            <w:pPr>
              <w:spacing w:after="0" w:line="276" w:lineRule="auto"/>
              <w:jc w:val="left"/>
              <w:rPr>
                <w:rFonts w:eastAsia="PMingLiU"/>
                <w:color w:val="000000"/>
              </w:rPr>
            </w:pPr>
            <w:r w:rsidRPr="001B2955">
              <w:rPr>
                <w:rFonts w:eastAsia="PMingLiU"/>
                <w:color w:val="000000"/>
              </w:rPr>
              <w:t>AS4</w:t>
            </w:r>
          </w:p>
        </w:tc>
        <w:tc>
          <w:tcPr>
            <w:tcW w:w="3861" w:type="pct"/>
            <w:tcBorders>
              <w:top w:val="single" w:sz="4" w:space="0" w:color="7F7F7F"/>
              <w:left w:val="single" w:sz="4" w:space="0" w:color="7F7F7F"/>
              <w:bottom w:val="single" w:sz="4" w:space="0" w:color="7F7F7F"/>
              <w:right w:val="single" w:sz="4" w:space="0" w:color="7F7F7F"/>
            </w:tcBorders>
          </w:tcPr>
          <w:p w:rsidR="008B4688" w:rsidRPr="001B2955" w:rsidRDefault="00AF0EF2" w:rsidP="001B2955">
            <w:pPr>
              <w:spacing w:after="0" w:line="276" w:lineRule="auto"/>
              <w:jc w:val="left"/>
              <w:rPr>
                <w:rFonts w:eastAsia="PMingLiU"/>
                <w:color w:val="000000"/>
              </w:rPr>
            </w:pPr>
            <w:r w:rsidRPr="001B2955">
              <w:rPr>
                <w:rFonts w:eastAsia="PMingLiU"/>
                <w:color w:val="000000"/>
              </w:rPr>
              <w:t xml:space="preserve">AS4 (Applicability Statement 4) is a Conformance Profile of the OASIS ebMS 3.0 specification and represents an open standard for the secure and payload-agnostic exchange of </w:t>
            </w:r>
            <w:r w:rsidR="004E2475" w:rsidRPr="001B2955">
              <w:rPr>
                <w:rFonts w:eastAsia="PMingLiU"/>
                <w:color w:val="000000"/>
              </w:rPr>
              <w:t>b</w:t>
            </w:r>
            <w:r w:rsidRPr="001B2955">
              <w:rPr>
                <w:rFonts w:eastAsia="PMingLiU"/>
                <w:color w:val="000000"/>
              </w:rPr>
              <w:t xml:space="preserve">usiness-to-business documents using </w:t>
            </w:r>
            <w:r w:rsidR="004E2475" w:rsidRPr="001B2955">
              <w:rPr>
                <w:rFonts w:eastAsia="PMingLiU"/>
                <w:color w:val="000000"/>
              </w:rPr>
              <w:t>w</w:t>
            </w:r>
            <w:r w:rsidRPr="001B2955">
              <w:rPr>
                <w:rFonts w:eastAsia="PMingLiU"/>
                <w:color w:val="000000"/>
              </w:rPr>
              <w:t>eb services.</w:t>
            </w:r>
          </w:p>
        </w:tc>
      </w:tr>
      <w:tr w:rsidR="008B4688" w:rsidRPr="001B2955"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rsidR="008B4688" w:rsidRPr="001B2955" w:rsidRDefault="004962AA" w:rsidP="001B2955">
            <w:pPr>
              <w:spacing w:after="0" w:line="276" w:lineRule="auto"/>
              <w:jc w:val="left"/>
              <w:rPr>
                <w:rFonts w:eastAsia="PMingLiU"/>
                <w:color w:val="000000"/>
              </w:rPr>
            </w:pPr>
            <w:r w:rsidRPr="001B2955">
              <w:rPr>
                <w:rFonts w:eastAsia="PMingLiU"/>
                <w:color w:val="000000"/>
              </w:rPr>
              <w:t>AS4 access point</w:t>
            </w:r>
          </w:p>
        </w:tc>
        <w:tc>
          <w:tcPr>
            <w:tcW w:w="3861" w:type="pct"/>
            <w:tcBorders>
              <w:top w:val="single" w:sz="4" w:space="0" w:color="7F7F7F"/>
              <w:left w:val="single" w:sz="4" w:space="0" w:color="7F7F7F"/>
              <w:bottom w:val="single" w:sz="4" w:space="0" w:color="7F7F7F"/>
              <w:right w:val="single" w:sz="4" w:space="0" w:color="7F7F7F"/>
            </w:tcBorders>
          </w:tcPr>
          <w:p w:rsidR="008B4688" w:rsidRPr="001B2955" w:rsidRDefault="005872DA" w:rsidP="001B2955">
            <w:pPr>
              <w:spacing w:after="0" w:line="276" w:lineRule="auto"/>
              <w:jc w:val="left"/>
              <w:rPr>
                <w:rFonts w:eastAsia="PMingLiU"/>
                <w:color w:val="000000"/>
              </w:rPr>
            </w:pPr>
            <w:r w:rsidRPr="001B2955">
              <w:rPr>
                <w:rFonts w:eastAsia="PMingLiU"/>
                <w:color w:val="000000"/>
              </w:rPr>
              <w:t>An AS4 access point is an operational IT component that implements the AS4 specifications for the exchange of information with other AS4 access points, be it a Trader Interface (STI/NTI) or an access point used by an Economic Operator (EO).</w:t>
            </w:r>
          </w:p>
        </w:tc>
      </w:tr>
      <w:tr w:rsidR="00544894" w:rsidRPr="001B2955"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rsidR="00544894" w:rsidRPr="001B2955" w:rsidRDefault="006677B4" w:rsidP="001B2955">
            <w:pPr>
              <w:spacing w:after="0" w:line="276" w:lineRule="auto"/>
              <w:jc w:val="left"/>
              <w:rPr>
                <w:rFonts w:eastAsia="PMingLiU"/>
                <w:color w:val="000000"/>
              </w:rPr>
            </w:pPr>
            <w:r w:rsidRPr="001B2955">
              <w:rPr>
                <w:rFonts w:eastAsia="PMingLiU"/>
                <w:color w:val="000000"/>
              </w:rPr>
              <w:t>Certificate Authority</w:t>
            </w:r>
          </w:p>
        </w:tc>
        <w:tc>
          <w:tcPr>
            <w:tcW w:w="3861" w:type="pct"/>
            <w:tcBorders>
              <w:top w:val="single" w:sz="4" w:space="0" w:color="7F7F7F"/>
              <w:left w:val="single" w:sz="4" w:space="0" w:color="7F7F7F"/>
              <w:bottom w:val="single" w:sz="4" w:space="0" w:color="7F7F7F"/>
              <w:right w:val="single" w:sz="4" w:space="0" w:color="7F7F7F"/>
            </w:tcBorders>
          </w:tcPr>
          <w:p w:rsidR="00544894" w:rsidRPr="001B2955" w:rsidRDefault="00544894" w:rsidP="001B2955">
            <w:pPr>
              <w:spacing w:after="0" w:line="276" w:lineRule="auto"/>
              <w:jc w:val="left"/>
              <w:rPr>
                <w:rFonts w:eastAsia="PMingLiU"/>
                <w:color w:val="000000"/>
              </w:rPr>
            </w:pPr>
            <w:r w:rsidRPr="001B2955">
              <w:rPr>
                <w:rFonts w:eastAsia="PMingLiU"/>
                <w:color w:val="000000"/>
              </w:rPr>
              <w:t>A Certificate Authority (CA) is an entity that issues digital certificates. A digital certificate certifies the ownership of a public key by the named subject of the certificate. This allows others (relying parties) to rely upon signatures or on assertions made about the private key that corresponds to the certified public key. A CA acts as a trusted third party—trusted both by the subject (owner) of the certificate and by the party relying upon the certificate. The format of these certificates is specified by the X.509 standard.</w:t>
            </w:r>
          </w:p>
        </w:tc>
      </w:tr>
      <w:tr w:rsidR="009E5DBE" w:rsidRPr="001B2955"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rsidR="009E5DBE" w:rsidRPr="001B2955" w:rsidRDefault="009E5DBE" w:rsidP="001B2955">
            <w:pPr>
              <w:spacing w:after="0" w:line="276" w:lineRule="auto"/>
              <w:jc w:val="left"/>
              <w:rPr>
                <w:rFonts w:eastAsia="PMingLiU"/>
                <w:color w:val="000000"/>
              </w:rPr>
            </w:pPr>
            <w:r w:rsidRPr="001B2955">
              <w:rPr>
                <w:rFonts w:eastAsia="PMingLiU"/>
                <w:color w:val="000000"/>
              </w:rPr>
              <w:t>Conformance Testing</w:t>
            </w:r>
          </w:p>
        </w:tc>
        <w:tc>
          <w:tcPr>
            <w:tcW w:w="3861" w:type="pct"/>
            <w:tcBorders>
              <w:top w:val="single" w:sz="4" w:space="0" w:color="7F7F7F"/>
              <w:left w:val="single" w:sz="4" w:space="0" w:color="7F7F7F"/>
              <w:bottom w:val="single" w:sz="4" w:space="0" w:color="7F7F7F"/>
              <w:right w:val="single" w:sz="4" w:space="0" w:color="7F7F7F"/>
            </w:tcBorders>
          </w:tcPr>
          <w:p w:rsidR="009E5DBE" w:rsidRPr="001B2955" w:rsidRDefault="009E5DBE" w:rsidP="001B2955">
            <w:pPr>
              <w:spacing w:after="0" w:line="276" w:lineRule="auto"/>
              <w:jc w:val="left"/>
              <w:rPr>
                <w:rFonts w:eastAsia="PMingLiU"/>
                <w:color w:val="000000"/>
              </w:rPr>
            </w:pPr>
            <w:r w:rsidRPr="001B2955">
              <w:rPr>
                <w:rFonts w:eastAsia="PMingLiU"/>
                <w:color w:val="000000"/>
              </w:rPr>
              <w:t>This testing is done to obtain technical assurance that a National Administration</w:t>
            </w:r>
            <w:r w:rsidR="00B82A5D" w:rsidRPr="001B2955">
              <w:rPr>
                <w:rFonts w:eastAsia="PMingLiU"/>
                <w:color w:val="000000"/>
              </w:rPr>
              <w:t xml:space="preserve"> or an Economic Operator</w:t>
            </w:r>
            <w:r w:rsidRPr="001B2955">
              <w:rPr>
                <w:rFonts w:eastAsia="PMingLiU"/>
                <w:color w:val="000000"/>
              </w:rPr>
              <w:t xml:space="preserve"> is ready to enter the Trans-European System without risk of disturbing the parties already in operation in the system.</w:t>
            </w:r>
          </w:p>
        </w:tc>
      </w:tr>
      <w:tr w:rsidR="00C30AA3" w:rsidRPr="001B2955"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rsidR="00C30AA3" w:rsidRPr="001B2955" w:rsidRDefault="00074DEF" w:rsidP="001B2955">
            <w:pPr>
              <w:spacing w:after="0" w:line="276" w:lineRule="auto"/>
              <w:jc w:val="left"/>
              <w:rPr>
                <w:szCs w:val="22"/>
              </w:rPr>
            </w:pPr>
            <w:r w:rsidRPr="001B2955">
              <w:rPr>
                <w:szCs w:val="22"/>
              </w:rPr>
              <w:t>Electronic Certificate</w:t>
            </w:r>
          </w:p>
        </w:tc>
        <w:tc>
          <w:tcPr>
            <w:tcW w:w="3861" w:type="pct"/>
            <w:tcBorders>
              <w:top w:val="single" w:sz="4" w:space="0" w:color="7F7F7F"/>
              <w:left w:val="single" w:sz="4" w:space="0" w:color="7F7F7F"/>
              <w:bottom w:val="single" w:sz="4" w:space="0" w:color="7F7F7F"/>
              <w:right w:val="single" w:sz="4" w:space="0" w:color="7F7F7F"/>
            </w:tcBorders>
          </w:tcPr>
          <w:p w:rsidR="00C30AA3" w:rsidRPr="001B2955" w:rsidRDefault="00C30AA3" w:rsidP="001B2955">
            <w:pPr>
              <w:spacing w:after="0" w:line="276" w:lineRule="auto"/>
              <w:jc w:val="left"/>
              <w:rPr>
                <w:szCs w:val="22"/>
              </w:rPr>
            </w:pPr>
            <w:r w:rsidRPr="001B2955">
              <w:rPr>
                <w:szCs w:val="22"/>
              </w:rPr>
              <w:t>An electronic or digital certificate is an attachment to an electronic message used for security purposes. The most common use of a digital certificate is to verify that a user sending a message is who he or she claims to be, and to provide the receiver with the means to encode a reply. An individual wishing to send an encrypted message applies for a digital certificate from a Certificate Authority (CA). The CA issues an encrypted digital certificate containing the applicant's public key and a variety of other identification information. The CA makes its own public key readily available through print publicity or perhaps on the Internet.</w:t>
            </w:r>
          </w:p>
        </w:tc>
      </w:tr>
      <w:tr w:rsidR="00074DEF" w:rsidRPr="001B2955"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rsidR="00074DEF" w:rsidRPr="001B2955" w:rsidRDefault="00F52CDA" w:rsidP="001B2955">
            <w:pPr>
              <w:spacing w:after="0" w:line="276" w:lineRule="auto"/>
              <w:jc w:val="left"/>
              <w:rPr>
                <w:szCs w:val="22"/>
              </w:rPr>
            </w:pPr>
            <w:r w:rsidRPr="001B2955">
              <w:rPr>
                <w:szCs w:val="22"/>
              </w:rPr>
              <w:t>Electronic seal</w:t>
            </w:r>
          </w:p>
        </w:tc>
        <w:tc>
          <w:tcPr>
            <w:tcW w:w="3861" w:type="pct"/>
            <w:tcBorders>
              <w:top w:val="single" w:sz="4" w:space="0" w:color="7F7F7F"/>
              <w:left w:val="single" w:sz="4" w:space="0" w:color="7F7F7F"/>
              <w:bottom w:val="single" w:sz="4" w:space="0" w:color="7F7F7F"/>
              <w:right w:val="single" w:sz="4" w:space="0" w:color="7F7F7F"/>
            </w:tcBorders>
          </w:tcPr>
          <w:p w:rsidR="00074DEF" w:rsidRPr="001B2955" w:rsidRDefault="002238B2" w:rsidP="001B2955">
            <w:pPr>
              <w:spacing w:after="0" w:line="276" w:lineRule="auto"/>
              <w:jc w:val="left"/>
              <w:rPr>
                <w:szCs w:val="22"/>
              </w:rPr>
            </w:pPr>
            <w:r w:rsidRPr="001B2955">
              <w:rPr>
                <w:szCs w:val="22"/>
              </w:rPr>
              <w:t>According to the eIDAS regulation, an electronic seal is a piece of data attached to an electronic document or other data, which ensures data origin and integrity. Technically similar to digital signatures, electronic seals serve as evidence that an electronic document was issued by a specific legal entity, not a natural person.</w:t>
            </w:r>
          </w:p>
        </w:tc>
      </w:tr>
      <w:tr w:rsidR="009E5DBE" w:rsidRPr="001B2955"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rsidR="009E5DBE" w:rsidRPr="001B2955" w:rsidRDefault="009E5DBE" w:rsidP="001B2955">
            <w:pPr>
              <w:spacing w:after="0" w:line="276" w:lineRule="auto"/>
              <w:jc w:val="left"/>
              <w:rPr>
                <w:rFonts w:eastAsia="PMingLiU"/>
                <w:color w:val="000000"/>
              </w:rPr>
            </w:pPr>
            <w:r w:rsidRPr="001B2955">
              <w:rPr>
                <w:szCs w:val="22"/>
              </w:rPr>
              <w:t>ITSM Contractor</w:t>
            </w:r>
          </w:p>
        </w:tc>
        <w:tc>
          <w:tcPr>
            <w:tcW w:w="3861" w:type="pct"/>
            <w:tcBorders>
              <w:top w:val="single" w:sz="4" w:space="0" w:color="7F7F7F"/>
              <w:left w:val="single" w:sz="4" w:space="0" w:color="7F7F7F"/>
              <w:bottom w:val="single" w:sz="4" w:space="0" w:color="7F7F7F"/>
              <w:right w:val="single" w:sz="4" w:space="0" w:color="7F7F7F"/>
            </w:tcBorders>
          </w:tcPr>
          <w:p w:rsidR="009E5DBE" w:rsidRPr="001B2955" w:rsidRDefault="009E5DBE" w:rsidP="001B2955">
            <w:pPr>
              <w:spacing w:after="0" w:line="276" w:lineRule="auto"/>
              <w:jc w:val="left"/>
              <w:rPr>
                <w:rFonts w:eastAsia="PMingLiU"/>
                <w:color w:val="000000"/>
              </w:rPr>
            </w:pPr>
            <w:r w:rsidRPr="001B2955">
              <w:rPr>
                <w:szCs w:val="22"/>
              </w:rPr>
              <w:t>DG TAXUD contractor (ITSM3</w:t>
            </w:r>
            <w:r w:rsidR="00121E36" w:rsidRPr="001B2955">
              <w:rPr>
                <w:szCs w:val="22"/>
              </w:rPr>
              <w:t>-</w:t>
            </w:r>
            <w:r w:rsidRPr="001B2955">
              <w:rPr>
                <w:szCs w:val="22"/>
              </w:rPr>
              <w:t>OPS, ITSM3</w:t>
            </w:r>
            <w:r w:rsidR="00121E36" w:rsidRPr="001B2955">
              <w:rPr>
                <w:szCs w:val="22"/>
              </w:rPr>
              <w:t>-</w:t>
            </w:r>
            <w:r w:rsidRPr="001B2955">
              <w:rPr>
                <w:szCs w:val="22"/>
              </w:rPr>
              <w:t>TES) responsible for operating the central services and testing the centrally developed applications.</w:t>
            </w:r>
          </w:p>
        </w:tc>
      </w:tr>
    </w:tbl>
    <w:p w:rsidR="00A623DC" w:rsidRDefault="001F03D8" w:rsidP="00A60F76">
      <w:pPr>
        <w:pStyle w:val="Beschriftung"/>
        <w:spacing w:after="0"/>
      </w:pPr>
      <w:bookmarkStart w:id="44" w:name="_Toc4422374"/>
      <w:bookmarkStart w:id="45" w:name="_Toc3887743"/>
      <w:bookmarkStart w:id="46" w:name="_Toc11335283"/>
      <w:bookmarkStart w:id="47" w:name="_Toc171091230"/>
      <w:r w:rsidRPr="007555A7">
        <w:t xml:space="preserve">Table </w:t>
      </w:r>
      <w:fldSimple w:instr=" SEQ Table \* ARABIC ">
        <w:r w:rsidR="006018B5">
          <w:rPr>
            <w:noProof/>
          </w:rPr>
          <w:t>4</w:t>
        </w:r>
      </w:fldSimple>
      <w:r w:rsidRPr="007555A7">
        <w:t xml:space="preserve">: </w:t>
      </w:r>
      <w:bookmarkEnd w:id="44"/>
      <w:bookmarkEnd w:id="45"/>
      <w:r w:rsidRPr="007555A7">
        <w:t>Definitions</w:t>
      </w:r>
      <w:bookmarkEnd w:id="46"/>
      <w:bookmarkEnd w:id="47"/>
    </w:p>
    <w:p w:rsidR="001B2955" w:rsidRPr="001B2955" w:rsidRDefault="001B2955" w:rsidP="001B2955">
      <w:pPr>
        <w:spacing w:after="0" w:line="240" w:lineRule="auto"/>
        <w:jc w:val="left"/>
      </w:pPr>
      <w:r>
        <w:br w:type="page"/>
      </w:r>
    </w:p>
    <w:p w:rsidR="00C43437" w:rsidRPr="007555A7" w:rsidRDefault="00371636" w:rsidP="004B137F">
      <w:pPr>
        <w:pStyle w:val="berschrift1"/>
      </w:pPr>
      <w:bookmarkStart w:id="48" w:name="_Ref12275444"/>
      <w:bookmarkStart w:id="49" w:name="_Toc171091135"/>
      <w:r w:rsidRPr="007555A7">
        <w:t xml:space="preserve">Operational </w:t>
      </w:r>
      <w:r w:rsidR="00B365C1" w:rsidRPr="007555A7">
        <w:t>Frequently Asked Questions (FAQ)</w:t>
      </w:r>
      <w:bookmarkEnd w:id="48"/>
      <w:bookmarkEnd w:id="49"/>
    </w:p>
    <w:p w:rsidR="00424542" w:rsidRPr="007555A7" w:rsidRDefault="00B365C1" w:rsidP="004B137F">
      <w:pPr>
        <w:pStyle w:val="berschrift2"/>
      </w:pPr>
      <w:bookmarkStart w:id="50" w:name="_Toc171091136"/>
      <w:r w:rsidRPr="007555A7">
        <w:t xml:space="preserve">FAQ related to </w:t>
      </w:r>
      <w:r w:rsidR="00F253B5" w:rsidRPr="007555A7">
        <w:t>C</w:t>
      </w:r>
      <w:r w:rsidR="00595125" w:rsidRPr="007555A7">
        <w:t>entral</w:t>
      </w:r>
      <w:r w:rsidR="00F253B5" w:rsidRPr="007555A7">
        <w:t xml:space="preserve"> </w:t>
      </w:r>
      <w:r w:rsidR="00E74635" w:rsidRPr="007555A7">
        <w:t>s</w:t>
      </w:r>
      <w:r w:rsidR="00595125" w:rsidRPr="007555A7">
        <w:t>ide</w:t>
      </w:r>
      <w:bookmarkEnd w:id="50"/>
    </w:p>
    <w:p w:rsidR="00F0527D" w:rsidRPr="007555A7" w:rsidRDefault="00F0527D" w:rsidP="004B137F">
      <w:pPr>
        <w:pStyle w:val="berschrift3"/>
        <w:rPr>
          <w:szCs w:val="26"/>
          <w:lang w:val="en-GB"/>
        </w:rPr>
      </w:pPr>
      <w:bookmarkStart w:id="51" w:name="_Toc171091137"/>
      <w:r w:rsidRPr="007555A7">
        <w:rPr>
          <w:szCs w:val="26"/>
          <w:lang w:val="en-GB"/>
        </w:rPr>
        <w:t>What are the URLs for ICS2 CR User Interface?</w:t>
      </w:r>
      <w:bookmarkEnd w:id="51"/>
    </w:p>
    <w:p w:rsidR="00A623DC" w:rsidRPr="007555A7" w:rsidRDefault="00F0527D" w:rsidP="004B137F">
      <w:pPr>
        <w:spacing w:after="0"/>
        <w:rPr>
          <w:lang w:eastAsia="en-US"/>
        </w:rPr>
      </w:pPr>
      <w:r w:rsidRPr="007555A7">
        <w:rPr>
          <w:lang w:eastAsia="en-US"/>
        </w:rPr>
        <w:t>Conformance:</w:t>
      </w:r>
      <w:hyperlink r:id="rId29" w:history="1">
        <w:r w:rsidR="00A623DC" w:rsidRPr="007555A7">
          <w:rPr>
            <w:rStyle w:val="Hyperlink"/>
            <w:lang w:eastAsia="en-US"/>
          </w:rPr>
          <w:t>https://u2s.conf.ccn2.taxud/ics2-cr-web-ccn2/index.jsp</w:t>
        </w:r>
      </w:hyperlink>
    </w:p>
    <w:p w:rsidR="00F0527D" w:rsidRPr="007555A7" w:rsidRDefault="00F0527D" w:rsidP="004B137F">
      <w:pPr>
        <w:spacing w:after="0"/>
        <w:rPr>
          <w:lang w:eastAsia="en-US"/>
        </w:rPr>
      </w:pPr>
      <w:r w:rsidRPr="007555A7">
        <w:rPr>
          <w:lang w:eastAsia="en-US"/>
        </w:rPr>
        <w:t xml:space="preserve">Production: </w:t>
      </w:r>
      <w:hyperlink r:id="rId30" w:history="1">
        <w:r w:rsidR="007971E8" w:rsidRPr="007555A7">
          <w:rPr>
            <w:rStyle w:val="Hyperlink"/>
            <w:lang w:eastAsia="en-US"/>
          </w:rPr>
          <w:t>https://u2s.prod.ccn2.taxud/ics2-cr-web-ccn2/index.jsp</w:t>
        </w:r>
      </w:hyperlink>
    </w:p>
    <w:p w:rsidR="00F0527D" w:rsidRPr="007555A7" w:rsidRDefault="00F0527D" w:rsidP="004B137F">
      <w:pPr>
        <w:pStyle w:val="berschrift3"/>
        <w:rPr>
          <w:szCs w:val="26"/>
          <w:lang w:val="en-GB"/>
        </w:rPr>
      </w:pPr>
      <w:bookmarkStart w:id="52" w:name="_Toc171091138"/>
      <w:r w:rsidRPr="007555A7">
        <w:rPr>
          <w:szCs w:val="26"/>
          <w:lang w:val="en-GB"/>
        </w:rPr>
        <w:t xml:space="preserve">What are the URLs for </w:t>
      </w:r>
      <w:bookmarkStart w:id="53" w:name="_Hlk70591898"/>
      <w:r w:rsidR="005F6728" w:rsidRPr="007555A7">
        <w:rPr>
          <w:szCs w:val="26"/>
          <w:lang w:val="en-GB"/>
        </w:rPr>
        <w:t xml:space="preserve">ICS2 </w:t>
      </w:r>
      <w:r w:rsidR="00BA3978" w:rsidRPr="007555A7">
        <w:rPr>
          <w:szCs w:val="26"/>
          <w:lang w:val="en-GB"/>
        </w:rPr>
        <w:t>Monitoring &amp;</w:t>
      </w:r>
      <w:r w:rsidR="005F6728" w:rsidRPr="007555A7">
        <w:rPr>
          <w:szCs w:val="26"/>
          <w:lang w:val="en-GB"/>
        </w:rPr>
        <w:t xml:space="preserve"> Business Statistics tool</w:t>
      </w:r>
      <w:bookmarkEnd w:id="53"/>
      <w:r w:rsidRPr="007555A7">
        <w:rPr>
          <w:szCs w:val="26"/>
          <w:lang w:val="en-GB"/>
        </w:rPr>
        <w:t>?</w:t>
      </w:r>
      <w:bookmarkEnd w:id="52"/>
    </w:p>
    <w:p w:rsidR="00F0527D" w:rsidRPr="008B5466" w:rsidRDefault="00F0527D" w:rsidP="004B137F">
      <w:pPr>
        <w:spacing w:after="0"/>
        <w:rPr>
          <w:lang w:eastAsia="en-US"/>
        </w:rPr>
      </w:pPr>
      <w:r w:rsidRPr="008B5466">
        <w:rPr>
          <w:lang w:eastAsia="en-US"/>
        </w:rPr>
        <w:t xml:space="preserve">Conformance: </w:t>
      </w:r>
      <w:hyperlink r:id="rId31" w:history="1">
        <w:r w:rsidR="007971E8" w:rsidRPr="008B5466">
          <w:rPr>
            <w:rStyle w:val="Hyperlink"/>
            <w:lang w:eastAsia="en-US"/>
          </w:rPr>
          <w:t>https://u2s.conf.ccn2.taxud/ics2-mon/index.html</w:t>
        </w:r>
      </w:hyperlink>
    </w:p>
    <w:p w:rsidR="00F0527D" w:rsidRPr="007555A7" w:rsidRDefault="00F0527D" w:rsidP="004B137F">
      <w:pPr>
        <w:spacing w:after="0"/>
        <w:rPr>
          <w:lang w:eastAsia="en-US"/>
        </w:rPr>
      </w:pPr>
      <w:r w:rsidRPr="007555A7">
        <w:rPr>
          <w:lang w:eastAsia="en-US"/>
        </w:rPr>
        <w:t xml:space="preserve">Production: </w:t>
      </w:r>
      <w:hyperlink r:id="rId32" w:history="1">
        <w:r w:rsidR="007971E8" w:rsidRPr="007555A7">
          <w:rPr>
            <w:rStyle w:val="Hyperlink"/>
            <w:lang w:eastAsia="en-US"/>
          </w:rPr>
          <w:t>https://u2s.prod.ccn2.taxud/ics2-mon/index.html</w:t>
        </w:r>
      </w:hyperlink>
    </w:p>
    <w:p w:rsidR="00D9593D" w:rsidRDefault="00D9593D" w:rsidP="00D9593D">
      <w:pPr>
        <w:pStyle w:val="berschrift3"/>
      </w:pPr>
      <w:bookmarkStart w:id="54" w:name="_Toc171091139"/>
      <w:r w:rsidRPr="00D9593D">
        <w:t>What are the URLs for ICS2 STI-STP User Interface?</w:t>
      </w:r>
      <w:bookmarkEnd w:id="54"/>
    </w:p>
    <w:p w:rsidR="00D9593D" w:rsidRDefault="00D9593D" w:rsidP="00C51156">
      <w:pPr>
        <w:spacing w:after="0"/>
        <w:jc w:val="left"/>
        <w:rPr>
          <w:rStyle w:val="Hyperlink"/>
        </w:rPr>
      </w:pPr>
      <w:r>
        <w:rPr>
          <w:lang w:eastAsia="en-US"/>
        </w:rPr>
        <w:t>Conformance:</w:t>
      </w:r>
      <w:r>
        <w:rPr>
          <w:rStyle w:val="Hyperlink"/>
        </w:rPr>
        <w:t xml:space="preserve"> </w:t>
      </w:r>
      <w:hyperlink r:id="rId33" w:history="1">
        <w:r w:rsidRPr="00255572">
          <w:rPr>
            <w:rStyle w:val="Hyperlink"/>
          </w:rPr>
          <w:t>https://conformance.customs.ec.europa.eu/euctp</w:t>
        </w:r>
      </w:hyperlink>
    </w:p>
    <w:p w:rsidR="00D9593D" w:rsidRPr="00BB381A" w:rsidRDefault="00D9593D" w:rsidP="00C51156">
      <w:pPr>
        <w:spacing w:after="0"/>
        <w:jc w:val="left"/>
        <w:rPr>
          <w:lang w:eastAsia="en-US"/>
        </w:rPr>
      </w:pPr>
      <w:r w:rsidRPr="00BB381A">
        <w:rPr>
          <w:lang w:eastAsia="en-US"/>
        </w:rPr>
        <w:t xml:space="preserve">Production: </w:t>
      </w:r>
      <w:hyperlink r:id="rId34" w:history="1">
        <w:r w:rsidR="00201A06" w:rsidRPr="00201A06">
          <w:rPr>
            <w:rStyle w:val="Hyperlink"/>
            <w:lang w:eastAsia="en-US"/>
          </w:rPr>
          <w:t>https://customs.ec.europa.eu/gtp/</w:t>
        </w:r>
      </w:hyperlink>
      <w:r w:rsidR="00201A06">
        <w:rPr>
          <w:rStyle w:val="Funotenzeichen"/>
          <w:lang w:eastAsia="en-US"/>
        </w:rPr>
        <w:footnoteReference w:id="2"/>
      </w:r>
    </w:p>
    <w:p w:rsidR="00F0527D" w:rsidRPr="007555A7" w:rsidRDefault="00D15ED1" w:rsidP="004B137F">
      <w:pPr>
        <w:pStyle w:val="berschrift3"/>
        <w:rPr>
          <w:szCs w:val="26"/>
          <w:lang w:val="en-GB"/>
        </w:rPr>
      </w:pPr>
      <w:bookmarkStart w:id="55" w:name="_Toc171091140"/>
      <w:r>
        <w:rPr>
          <w:szCs w:val="26"/>
          <w:lang w:val="en-GB"/>
        </w:rPr>
        <w:t>What is the proper communication channel for the MS requests about the value of timer in production?</w:t>
      </w:r>
      <w:bookmarkEnd w:id="55"/>
    </w:p>
    <w:p w:rsidR="00F0527D" w:rsidRPr="007555A7" w:rsidRDefault="00F0527D" w:rsidP="004B137F">
      <w:pPr>
        <w:rPr>
          <w:lang w:eastAsia="en-US"/>
        </w:rPr>
      </w:pPr>
      <w:r w:rsidRPr="007555A7">
        <w:rPr>
          <w:lang w:eastAsia="en-US"/>
        </w:rPr>
        <w:t>A</w:t>
      </w:r>
      <w:r w:rsidR="00BC5E7D">
        <w:rPr>
          <w:lang w:eastAsia="en-US"/>
        </w:rPr>
        <w:t xml:space="preserve"> </w:t>
      </w:r>
      <w:r w:rsidR="00BC5E7D" w:rsidRPr="00BC5E7D">
        <w:rPr>
          <w:lang w:eastAsia="en-US"/>
        </w:rPr>
        <w:t>Member State (MS)</w:t>
      </w:r>
      <w:r w:rsidRPr="007555A7">
        <w:rPr>
          <w:lang w:eastAsia="en-US"/>
        </w:rPr>
        <w:t xml:space="preserve"> must address any request around value of timer in production directly to DG TAXUD via secure email. It is highlighted that such information </w:t>
      </w:r>
      <w:r w:rsidR="007200C7">
        <w:rPr>
          <w:lang w:eastAsia="en-US"/>
        </w:rPr>
        <w:t>must not</w:t>
      </w:r>
      <w:r w:rsidR="007200C7" w:rsidRPr="007555A7">
        <w:rPr>
          <w:lang w:eastAsia="en-US"/>
        </w:rPr>
        <w:t xml:space="preserve"> </w:t>
      </w:r>
      <w:r w:rsidRPr="007555A7">
        <w:rPr>
          <w:lang w:eastAsia="en-US"/>
        </w:rPr>
        <w:t xml:space="preserve">be shared </w:t>
      </w:r>
      <w:r w:rsidR="00B82A5D" w:rsidRPr="007555A7">
        <w:rPr>
          <w:lang w:eastAsia="en-US"/>
        </w:rPr>
        <w:t xml:space="preserve">with </w:t>
      </w:r>
      <w:r w:rsidRPr="007555A7">
        <w:rPr>
          <w:lang w:eastAsia="en-US"/>
        </w:rPr>
        <w:t>EO.</w:t>
      </w:r>
    </w:p>
    <w:p w:rsidR="00F0527D" w:rsidRPr="007555A7" w:rsidRDefault="00F0527D" w:rsidP="004B137F">
      <w:pPr>
        <w:pStyle w:val="berschrift3"/>
        <w:rPr>
          <w:szCs w:val="26"/>
          <w:lang w:val="en-GB"/>
        </w:rPr>
      </w:pPr>
      <w:bookmarkStart w:id="56" w:name="_Toc171091141"/>
      <w:r w:rsidRPr="007555A7">
        <w:rPr>
          <w:szCs w:val="26"/>
          <w:lang w:val="en-GB"/>
        </w:rPr>
        <w:t xml:space="preserve">What process should be followed </w:t>
      </w:r>
      <w:r w:rsidR="00580C2F" w:rsidRPr="007555A7">
        <w:rPr>
          <w:szCs w:val="26"/>
          <w:lang w:val="en-GB"/>
        </w:rPr>
        <w:t>for</w:t>
      </w:r>
      <w:r w:rsidRPr="007555A7">
        <w:rPr>
          <w:szCs w:val="26"/>
          <w:lang w:val="en-GB"/>
        </w:rPr>
        <w:t xml:space="preserve"> a</w:t>
      </w:r>
      <w:r w:rsidR="0086457D" w:rsidRPr="007555A7">
        <w:rPr>
          <w:szCs w:val="26"/>
          <w:lang w:val="en-GB"/>
        </w:rPr>
        <w:t>n</w:t>
      </w:r>
      <w:r w:rsidRPr="007555A7">
        <w:rPr>
          <w:szCs w:val="26"/>
          <w:lang w:val="en-GB"/>
        </w:rPr>
        <w:t xml:space="preserve"> MS to enter ICS2 Operations</w:t>
      </w:r>
      <w:r w:rsidR="0010141D">
        <w:rPr>
          <w:szCs w:val="26"/>
          <w:lang w:val="en-GB"/>
        </w:rPr>
        <w:t>?</w:t>
      </w:r>
      <w:bookmarkEnd w:id="56"/>
    </w:p>
    <w:p w:rsidR="00F0527D" w:rsidRPr="007555A7" w:rsidRDefault="00F0527D" w:rsidP="004B137F">
      <w:r w:rsidRPr="007555A7">
        <w:rPr>
          <w:lang w:eastAsia="en-US"/>
        </w:rPr>
        <w:t xml:space="preserve">After </w:t>
      </w:r>
      <w:r w:rsidR="00580C2F" w:rsidRPr="007555A7">
        <w:rPr>
          <w:lang w:eastAsia="en-US"/>
        </w:rPr>
        <w:t>the</w:t>
      </w:r>
      <w:r w:rsidRPr="007555A7">
        <w:rPr>
          <w:lang w:eastAsia="en-US"/>
        </w:rPr>
        <w:t xml:space="preserve"> successful completion of </w:t>
      </w:r>
      <w:r w:rsidR="00580C2F" w:rsidRPr="007555A7">
        <w:rPr>
          <w:lang w:eastAsia="en-US"/>
        </w:rPr>
        <w:t>the</w:t>
      </w:r>
      <w:r w:rsidRPr="007555A7">
        <w:rPr>
          <w:lang w:eastAsia="en-US"/>
        </w:rPr>
        <w:t xml:space="preserve"> CT</w:t>
      </w:r>
      <w:r w:rsidR="00580C2F" w:rsidRPr="007555A7">
        <w:rPr>
          <w:lang w:eastAsia="en-US"/>
        </w:rPr>
        <w:t xml:space="preserve"> activities</w:t>
      </w:r>
      <w:r w:rsidRPr="007555A7">
        <w:rPr>
          <w:lang w:eastAsia="en-US"/>
        </w:rPr>
        <w:t xml:space="preserve">, a ticket should be registered in order </w:t>
      </w:r>
      <w:r w:rsidR="0001428B">
        <w:rPr>
          <w:lang w:eastAsia="en-US"/>
        </w:rPr>
        <w:t xml:space="preserve">for </w:t>
      </w:r>
      <w:r w:rsidRPr="007555A7">
        <w:rPr>
          <w:lang w:eastAsia="en-US"/>
        </w:rPr>
        <w:t>the CL717 filter to be updated in CS/RD2 PROD. The CL717 - Country code (ICS2 MS) must include the country code of the MS who is going to enter ICS2 operations. Afterwards, a change should be implemented by ITSM3</w:t>
      </w:r>
      <w:r w:rsidR="00121E36">
        <w:rPr>
          <w:lang w:eastAsia="en-US"/>
        </w:rPr>
        <w:t>-</w:t>
      </w:r>
      <w:r w:rsidR="00322AE8" w:rsidRPr="007555A7">
        <w:rPr>
          <w:lang w:eastAsia="en-US"/>
        </w:rPr>
        <w:t>OPS</w:t>
      </w:r>
      <w:r w:rsidRPr="007555A7">
        <w:rPr>
          <w:lang w:eastAsia="en-US"/>
        </w:rPr>
        <w:t xml:space="preserve"> in order </w:t>
      </w:r>
      <w:r w:rsidR="00B82A5D" w:rsidRPr="007555A7">
        <w:rPr>
          <w:lang w:eastAsia="en-US"/>
        </w:rPr>
        <w:t xml:space="preserve">for the </w:t>
      </w:r>
      <w:r w:rsidRPr="007555A7">
        <w:rPr>
          <w:lang w:eastAsia="en-US"/>
        </w:rPr>
        <w:t xml:space="preserve">country code to be added from CS/RD2 in ICS2 Coherence Cache Memory in PROD. </w:t>
      </w:r>
      <w:r w:rsidR="007C07DA">
        <w:rPr>
          <w:lang w:eastAsia="en-US"/>
        </w:rPr>
        <w:t xml:space="preserve">The </w:t>
      </w:r>
      <w:r w:rsidRPr="007555A7">
        <w:rPr>
          <w:lang w:eastAsia="en-US"/>
        </w:rPr>
        <w:t xml:space="preserve">actions </w:t>
      </w:r>
      <w:r w:rsidR="007C07DA">
        <w:t xml:space="preserve">described above </w:t>
      </w:r>
      <w:r w:rsidR="00231BB3">
        <w:t>need to have been completed</w:t>
      </w:r>
      <w:r w:rsidRPr="007555A7">
        <w:rPr>
          <w:lang w:eastAsia="en-US"/>
        </w:rPr>
        <w:t xml:space="preserve"> at least one day before the planned GO live date for the NA.</w:t>
      </w:r>
    </w:p>
    <w:p w:rsidR="00F0527D" w:rsidRPr="007555A7" w:rsidRDefault="00F0527D" w:rsidP="004B137F">
      <w:pPr>
        <w:pStyle w:val="berschrift3"/>
        <w:rPr>
          <w:szCs w:val="26"/>
          <w:lang w:val="en-GB"/>
        </w:rPr>
      </w:pPr>
      <w:bookmarkStart w:id="57" w:name="_Toc171091142"/>
      <w:r w:rsidRPr="007555A7">
        <w:rPr>
          <w:szCs w:val="26"/>
          <w:lang w:val="en-GB"/>
        </w:rPr>
        <w:t xml:space="preserve">Who is responsible for the registration of the national web services in the </w:t>
      </w:r>
      <w:r w:rsidR="0008610A">
        <w:rPr>
          <w:szCs w:val="26"/>
          <w:lang w:val="en-GB"/>
        </w:rPr>
        <w:t>CCN2ng</w:t>
      </w:r>
      <w:r w:rsidRPr="007555A7">
        <w:rPr>
          <w:szCs w:val="26"/>
          <w:lang w:val="en-GB"/>
        </w:rPr>
        <w:t xml:space="preserve"> platform?</w:t>
      </w:r>
      <w:bookmarkEnd w:id="57"/>
    </w:p>
    <w:p w:rsidR="00F0527D" w:rsidRPr="007555A7" w:rsidRDefault="00F0527D" w:rsidP="004B137F">
      <w:r w:rsidRPr="007555A7">
        <w:t>ITSM3</w:t>
      </w:r>
      <w:r w:rsidR="00121E36">
        <w:t>-</w:t>
      </w:r>
      <w:r w:rsidRPr="007555A7">
        <w:t xml:space="preserve">OPS is responsible to register the WSDL files for the national web services in the </w:t>
      </w:r>
      <w:r w:rsidR="0008610A">
        <w:t>CCN2ng</w:t>
      </w:r>
      <w:r w:rsidRPr="007555A7">
        <w:t xml:space="preserve"> platform. However, the corresponding WSDL files </w:t>
      </w:r>
      <w:r w:rsidR="007200C7">
        <w:t>have to</w:t>
      </w:r>
      <w:r w:rsidR="007200C7" w:rsidRPr="007555A7">
        <w:t xml:space="preserve"> </w:t>
      </w:r>
      <w:r w:rsidRPr="007555A7">
        <w:t>be submitted to ITSM3</w:t>
      </w:r>
      <w:r w:rsidR="00121E36">
        <w:t>-</w:t>
      </w:r>
      <w:r w:rsidRPr="007555A7">
        <w:t xml:space="preserve">OPS by the </w:t>
      </w:r>
      <w:r w:rsidR="007200C7">
        <w:t xml:space="preserve">respective </w:t>
      </w:r>
      <w:r w:rsidR="008073F1" w:rsidRPr="007555A7">
        <w:t>MS</w:t>
      </w:r>
      <w:r w:rsidRPr="007555A7">
        <w:t>.</w:t>
      </w:r>
      <w:r w:rsidR="0039701B">
        <w:t xml:space="preserve"> This is done by opening a Service request with CSD to SYNERGIA.</w:t>
      </w:r>
    </w:p>
    <w:p w:rsidR="00F0527D" w:rsidRPr="007555A7" w:rsidRDefault="00F0527D" w:rsidP="004B137F">
      <w:pPr>
        <w:pStyle w:val="berschrift3"/>
        <w:rPr>
          <w:szCs w:val="26"/>
          <w:lang w:val="en-GB"/>
        </w:rPr>
      </w:pPr>
      <w:bookmarkStart w:id="58" w:name="_Toc171091143"/>
      <w:r w:rsidRPr="007555A7">
        <w:rPr>
          <w:szCs w:val="26"/>
          <w:lang w:val="en-GB"/>
        </w:rPr>
        <w:t xml:space="preserve">Which are the physical addresses of the NES partner endpoints that should be registered in the </w:t>
      </w:r>
      <w:r w:rsidR="0008610A">
        <w:rPr>
          <w:szCs w:val="26"/>
          <w:lang w:val="en-GB"/>
        </w:rPr>
        <w:t>CCN2ng</w:t>
      </w:r>
      <w:r w:rsidRPr="007555A7">
        <w:rPr>
          <w:szCs w:val="26"/>
          <w:lang w:val="en-GB"/>
        </w:rPr>
        <w:t xml:space="preserve"> platform?</w:t>
      </w:r>
      <w:bookmarkEnd w:id="58"/>
    </w:p>
    <w:p w:rsidR="00F0527D" w:rsidRPr="007555A7" w:rsidRDefault="00F0527D" w:rsidP="004B137F">
      <w:pPr>
        <w:rPr>
          <w:lang w:eastAsia="en-US"/>
        </w:rPr>
      </w:pPr>
      <w:r w:rsidRPr="007555A7">
        <w:rPr>
          <w:lang w:eastAsia="en-US"/>
        </w:rPr>
        <w:t xml:space="preserve">As per section 8.1 from </w:t>
      </w:r>
      <w:r w:rsidRPr="007555A7">
        <w:rPr>
          <w:szCs w:val="22"/>
          <w:lang w:eastAsia="en-US"/>
        </w:rPr>
        <w:t>the ICS2 Design Document [</w:t>
      </w:r>
      <w:r w:rsidRPr="007555A7">
        <w:rPr>
          <w:szCs w:val="22"/>
          <w:lang w:eastAsia="en-US"/>
        </w:rPr>
        <w:fldChar w:fldCharType="begin"/>
      </w:r>
      <w:r w:rsidRPr="007555A7">
        <w:rPr>
          <w:szCs w:val="22"/>
          <w:lang w:eastAsia="en-US"/>
        </w:rPr>
        <w:instrText xml:space="preserve"> REF ref_ddna \h </w:instrText>
      </w:r>
      <w:r w:rsidR="004B137F">
        <w:rPr>
          <w:szCs w:val="22"/>
          <w:lang w:eastAsia="en-US"/>
        </w:rPr>
        <w:instrText xml:space="preserve"> \* MERGEFORMAT </w:instrText>
      </w:r>
      <w:r w:rsidRPr="007555A7">
        <w:rPr>
          <w:szCs w:val="22"/>
          <w:lang w:eastAsia="en-US"/>
        </w:rPr>
      </w:r>
      <w:r w:rsidRPr="007555A7">
        <w:rPr>
          <w:szCs w:val="22"/>
          <w:lang w:eastAsia="en-US"/>
        </w:rPr>
        <w:fldChar w:fldCharType="separate"/>
      </w:r>
      <w:r w:rsidR="00CA3B04" w:rsidRPr="00CA3B04">
        <w:t>R01</w:t>
      </w:r>
      <w:r w:rsidRPr="007555A7">
        <w:rPr>
          <w:szCs w:val="22"/>
          <w:lang w:eastAsia="en-US"/>
        </w:rPr>
        <w:fldChar w:fldCharType="end"/>
      </w:r>
      <w:r w:rsidRPr="007555A7">
        <w:rPr>
          <w:szCs w:val="22"/>
          <w:lang w:eastAsia="en-US"/>
        </w:rPr>
        <w:t>], t</w:t>
      </w:r>
      <w:r w:rsidRPr="007555A7">
        <w:rPr>
          <w:lang w:eastAsia="en-US"/>
        </w:rPr>
        <w:t xml:space="preserve">he physical addresses of the NES partner endpoints to be registered in the </w:t>
      </w:r>
      <w:r w:rsidR="0008610A">
        <w:rPr>
          <w:lang w:eastAsia="en-US"/>
        </w:rPr>
        <w:t>CCN2ng</w:t>
      </w:r>
      <w:r w:rsidRPr="007555A7">
        <w:rPr>
          <w:lang w:eastAsia="en-US"/>
        </w:rPr>
        <w:t xml:space="preserve"> platform should respect the following format: </w:t>
      </w:r>
    </w:p>
    <w:p w:rsidR="00F0527D" w:rsidRPr="007555A7" w:rsidRDefault="00F0527D" w:rsidP="004B137F">
      <w:pPr>
        <w:ind w:left="720"/>
        <w:rPr>
          <w:b/>
          <w:bCs/>
          <w:lang w:eastAsia="en-US"/>
        </w:rPr>
      </w:pPr>
      <w:r w:rsidRPr="007555A7">
        <w:rPr>
          <w:b/>
          <w:bCs/>
          <w:lang w:eastAsia="en-US"/>
        </w:rPr>
        <w:t>https://{host_IP}:{port}/{serviceURL}</w:t>
      </w:r>
    </w:p>
    <w:p w:rsidR="00F0527D" w:rsidRPr="007555A7" w:rsidRDefault="00F0527D" w:rsidP="004B137F">
      <w:pPr>
        <w:rPr>
          <w:lang w:eastAsia="en-US"/>
        </w:rPr>
      </w:pPr>
      <w:r w:rsidRPr="007555A7">
        <w:rPr>
          <w:lang w:eastAsia="en-US"/>
        </w:rPr>
        <w:t>and should be supplied by each MS within separate WSDL file per NES service.</w:t>
      </w:r>
    </w:p>
    <w:p w:rsidR="00F0527D" w:rsidRPr="007555A7" w:rsidRDefault="00F0527D" w:rsidP="004B137F">
      <w:pPr>
        <w:rPr>
          <w:lang w:eastAsia="en-US"/>
        </w:rPr>
      </w:pPr>
      <w:r w:rsidRPr="007555A7">
        <w:rPr>
          <w:lang w:eastAsia="en-US"/>
        </w:rPr>
        <w:t xml:space="preserve">The </w:t>
      </w:r>
      <w:r w:rsidRPr="007555A7">
        <w:rPr>
          <w:b/>
          <w:bCs/>
          <w:lang w:eastAsia="en-US"/>
        </w:rPr>
        <w:t>“https://{host_IP}:{port}”</w:t>
      </w:r>
      <w:r w:rsidRPr="007555A7">
        <w:rPr>
          <w:lang w:eastAsia="en-US"/>
        </w:rPr>
        <w:t xml:space="preserve"> will be common among one NES’s endpoints, allowing the Central CCN2 Team to establish the connectivity between the </w:t>
      </w:r>
      <w:r w:rsidR="0008610A">
        <w:rPr>
          <w:lang w:eastAsia="en-US"/>
        </w:rPr>
        <w:t>CCN2ng</w:t>
      </w:r>
      <w:r w:rsidRPr="007555A7">
        <w:rPr>
          <w:lang w:eastAsia="en-US"/>
        </w:rPr>
        <w:t xml:space="preserve"> platform and this NES.</w:t>
      </w:r>
    </w:p>
    <w:p w:rsidR="00F0527D" w:rsidRPr="007555A7" w:rsidRDefault="00F0527D" w:rsidP="004B137F">
      <w:pPr>
        <w:rPr>
          <w:lang w:eastAsia="en-US"/>
        </w:rPr>
      </w:pPr>
      <w:r w:rsidRPr="007555A7">
        <w:rPr>
          <w:lang w:eastAsia="en-US"/>
        </w:rPr>
        <w:t xml:space="preserve">However, an individual endpoint with unique </w:t>
      </w:r>
      <w:r w:rsidRPr="007555A7">
        <w:rPr>
          <w:b/>
          <w:bCs/>
          <w:lang w:eastAsia="en-US"/>
        </w:rPr>
        <w:t>“serviceURL”</w:t>
      </w:r>
      <w:r w:rsidRPr="007555A7">
        <w:rPr>
          <w:lang w:eastAsia="en-US"/>
        </w:rPr>
        <w:t xml:space="preserve"> will be defined for each NES service:</w:t>
      </w:r>
    </w:p>
    <w:p w:rsidR="00F0527D" w:rsidRPr="007555A7" w:rsidRDefault="00F0527D" w:rsidP="004B137F">
      <w:pPr>
        <w:pStyle w:val="Listenabsatz"/>
        <w:numPr>
          <w:ilvl w:val="0"/>
          <w:numId w:val="28"/>
        </w:numPr>
      </w:pPr>
      <w:r w:rsidRPr="007555A7">
        <w:t>CCN2.Service.Customs.EU.ICS.NESControlBAS;</w:t>
      </w:r>
    </w:p>
    <w:p w:rsidR="00F0527D" w:rsidRPr="007555A7" w:rsidRDefault="00F0527D" w:rsidP="004B137F">
      <w:pPr>
        <w:pStyle w:val="Listenabsatz"/>
        <w:numPr>
          <w:ilvl w:val="0"/>
          <w:numId w:val="28"/>
        </w:numPr>
      </w:pPr>
      <w:r w:rsidRPr="007555A7">
        <w:t>CCN2.Service.Customs.EU.ICS.NESErrorNotificationBAS;</w:t>
      </w:r>
    </w:p>
    <w:p w:rsidR="00F0527D" w:rsidRPr="007555A7" w:rsidRDefault="00F0527D" w:rsidP="004B137F">
      <w:pPr>
        <w:pStyle w:val="Listenabsatz"/>
        <w:numPr>
          <w:ilvl w:val="0"/>
          <w:numId w:val="28"/>
        </w:numPr>
      </w:pPr>
      <w:r w:rsidRPr="007555A7">
        <w:t>CCN2.Service.Customs.EU.ICS.NESNotificationBAS;</w:t>
      </w:r>
    </w:p>
    <w:p w:rsidR="00F0527D" w:rsidRPr="007555A7" w:rsidRDefault="00F0527D" w:rsidP="004B137F">
      <w:pPr>
        <w:pStyle w:val="Listenabsatz"/>
        <w:numPr>
          <w:ilvl w:val="0"/>
          <w:numId w:val="28"/>
        </w:numPr>
      </w:pPr>
      <w:r w:rsidRPr="007555A7">
        <w:t>CCN2.Service.Customs.EU.ICS.NESReferralBAS;</w:t>
      </w:r>
    </w:p>
    <w:p w:rsidR="00F0527D" w:rsidRPr="007555A7" w:rsidRDefault="00F0527D" w:rsidP="004B137F">
      <w:pPr>
        <w:pStyle w:val="Listenabsatz"/>
        <w:numPr>
          <w:ilvl w:val="0"/>
          <w:numId w:val="28"/>
        </w:numPr>
      </w:pPr>
      <w:r w:rsidRPr="007555A7">
        <w:t>CCN2.Service.Customs.EU.ICS.NESRiskAnalysisBAS.</w:t>
      </w:r>
    </w:p>
    <w:p w:rsidR="00F0527D" w:rsidRPr="007555A7" w:rsidRDefault="00F0527D" w:rsidP="004B137F">
      <w:pPr>
        <w:rPr>
          <w:lang w:eastAsia="en-US"/>
        </w:rPr>
      </w:pPr>
      <w:r w:rsidRPr="007555A7">
        <w:rPr>
          <w:lang w:eastAsia="en-US"/>
        </w:rPr>
        <w:t xml:space="preserve">It is worth </w:t>
      </w:r>
      <w:r w:rsidR="00DF6A8D">
        <w:rPr>
          <w:lang w:eastAsia="en-US"/>
        </w:rPr>
        <w:t>clarifying</w:t>
      </w:r>
      <w:r w:rsidRPr="007555A7">
        <w:rPr>
          <w:lang w:eastAsia="en-US"/>
        </w:rPr>
        <w:t xml:space="preserve"> that although each web service holds its own physical address within the same NES, the Destination ID of the NES itself remains the same among all WSDL files and should respect the following naming convention: </w:t>
      </w:r>
    </w:p>
    <w:p w:rsidR="00F0527D" w:rsidRPr="007555A7" w:rsidRDefault="00F0527D" w:rsidP="004B137F">
      <w:pPr>
        <w:ind w:left="720"/>
        <w:rPr>
          <w:b/>
          <w:bCs/>
        </w:rPr>
      </w:pPr>
      <w:r w:rsidRPr="007555A7">
        <w:rPr>
          <w:b/>
          <w:bCs/>
        </w:rPr>
        <w:t>CCN2.Partner.{Country Code}.Customs.TAXUD/ICS_NES.{ENV}</w:t>
      </w:r>
    </w:p>
    <w:p w:rsidR="00F0527D" w:rsidRPr="007555A7" w:rsidRDefault="00F0527D" w:rsidP="004B137F">
      <w:pPr>
        <w:rPr>
          <w:lang w:eastAsia="en-US"/>
        </w:rPr>
      </w:pPr>
      <w:r w:rsidRPr="007555A7">
        <w:rPr>
          <w:lang w:eastAsia="en-US"/>
        </w:rPr>
        <w:t xml:space="preserve">where the </w:t>
      </w:r>
      <w:r w:rsidRPr="007555A7">
        <w:rPr>
          <w:b/>
          <w:bCs/>
        </w:rPr>
        <w:t>{Country Code}</w:t>
      </w:r>
      <w:r w:rsidRPr="007555A7">
        <w:t xml:space="preserve"> placeholder is the country code of the NES's country (</w:t>
      </w:r>
      <w:r w:rsidR="00E17BB4" w:rsidRPr="007555A7">
        <w:t>i.e.,</w:t>
      </w:r>
      <w:r w:rsidRPr="007555A7">
        <w:t xml:space="preserve"> two-letter country codes with capital letters as per ISO 3166-1 alpha-2) </w:t>
      </w:r>
      <w:r w:rsidRPr="007555A7">
        <w:rPr>
          <w:lang w:eastAsia="en-US"/>
        </w:rPr>
        <w:t xml:space="preserve">and the </w:t>
      </w:r>
      <w:r w:rsidRPr="007555A7">
        <w:rPr>
          <w:b/>
          <w:bCs/>
          <w:lang w:eastAsia="en-US"/>
        </w:rPr>
        <w:t>{ENV}</w:t>
      </w:r>
      <w:r w:rsidRPr="007555A7">
        <w:rPr>
          <w:lang w:eastAsia="en-US"/>
        </w:rPr>
        <w:t xml:space="preserve"> placeholder depends on the environment with possible values:</w:t>
      </w:r>
    </w:p>
    <w:p w:rsidR="00F0527D" w:rsidRPr="007555A7" w:rsidRDefault="00F0527D" w:rsidP="004B137F">
      <w:pPr>
        <w:pStyle w:val="Listenabsatz"/>
        <w:numPr>
          <w:ilvl w:val="0"/>
          <w:numId w:val="27"/>
        </w:numPr>
      </w:pPr>
      <w:r w:rsidRPr="007555A7">
        <w:t xml:space="preserve">CONF: for the Conformance Testing </w:t>
      </w:r>
      <w:r w:rsidR="00C2331D" w:rsidRPr="007555A7">
        <w:t>environment;</w:t>
      </w:r>
    </w:p>
    <w:p w:rsidR="00F0527D" w:rsidRPr="007555A7" w:rsidRDefault="00F0527D" w:rsidP="004B137F">
      <w:pPr>
        <w:pStyle w:val="Listenabsatz"/>
        <w:numPr>
          <w:ilvl w:val="0"/>
          <w:numId w:val="27"/>
        </w:numPr>
      </w:pPr>
      <w:r w:rsidRPr="007555A7">
        <w:t>PROD: for the Production environment.</w:t>
      </w:r>
    </w:p>
    <w:p w:rsidR="00F0527D" w:rsidRPr="007555A7" w:rsidRDefault="00F0527D" w:rsidP="004B137F">
      <w:r w:rsidRPr="007555A7">
        <w:t>For example, the Destination ID of the Austrian (AT) NES in CONF environment is the “CCN2.Partner.AT.Customs.TAXUD/ICS_NES.CONF”.</w:t>
      </w:r>
    </w:p>
    <w:p w:rsidR="00F0527D" w:rsidRPr="007555A7" w:rsidRDefault="00F0527D" w:rsidP="004B137F">
      <w:pPr>
        <w:pStyle w:val="berschrift3"/>
        <w:rPr>
          <w:szCs w:val="26"/>
          <w:lang w:val="en-GB"/>
        </w:rPr>
      </w:pPr>
      <w:bookmarkStart w:id="59" w:name="_Toc103751018"/>
      <w:bookmarkStart w:id="60" w:name="_Toc103751019"/>
      <w:bookmarkStart w:id="61" w:name="_Toc103751020"/>
      <w:bookmarkStart w:id="62" w:name="_Toc103751021"/>
      <w:bookmarkStart w:id="63" w:name="_Toc103751022"/>
      <w:bookmarkStart w:id="64" w:name="_Toc103751023"/>
      <w:bookmarkStart w:id="65" w:name="_Toc103751024"/>
      <w:bookmarkStart w:id="66" w:name="_Toc103751025"/>
      <w:bookmarkStart w:id="67" w:name="_Toc103751026"/>
      <w:bookmarkStart w:id="68" w:name="_Toc103751027"/>
      <w:bookmarkStart w:id="69" w:name="_Toc103751028"/>
      <w:bookmarkStart w:id="70" w:name="_Toc103751029"/>
      <w:bookmarkStart w:id="71" w:name="_Toc103751030"/>
      <w:bookmarkStart w:id="72" w:name="_Toc103751031"/>
      <w:bookmarkStart w:id="73" w:name="_Toc171091144"/>
      <w:bookmarkEnd w:id="59"/>
      <w:bookmarkEnd w:id="60"/>
      <w:bookmarkEnd w:id="61"/>
      <w:bookmarkEnd w:id="62"/>
      <w:bookmarkEnd w:id="63"/>
      <w:bookmarkEnd w:id="64"/>
      <w:bookmarkEnd w:id="65"/>
      <w:bookmarkEnd w:id="66"/>
      <w:bookmarkEnd w:id="67"/>
      <w:bookmarkEnd w:id="68"/>
      <w:bookmarkEnd w:id="69"/>
      <w:bookmarkEnd w:id="70"/>
      <w:bookmarkEnd w:id="71"/>
      <w:bookmarkEnd w:id="72"/>
      <w:r w:rsidRPr="007555A7">
        <w:rPr>
          <w:szCs w:val="26"/>
          <w:lang w:val="en-GB"/>
        </w:rPr>
        <w:t>Which data elements should be used in XI and in GB?</w:t>
      </w:r>
      <w:bookmarkEnd w:id="73"/>
    </w:p>
    <w:p w:rsidR="00F0527D" w:rsidRPr="007555A7" w:rsidRDefault="00F0527D" w:rsidP="004B137F">
      <w:r w:rsidRPr="007555A7">
        <w:t>The country code XI (Northern Ireland) is only to be used for the</w:t>
      </w:r>
      <w:r w:rsidR="00D15ED1">
        <w:t xml:space="preserve"> addressed</w:t>
      </w:r>
      <w:r w:rsidRPr="007555A7">
        <w:t xml:space="preserve"> MS data element. In all other instances, GB should be used for any address or location referred to the United Kingdom, </w:t>
      </w:r>
      <w:r w:rsidR="0014694B">
        <w:t>regardless of</w:t>
      </w:r>
      <w:r w:rsidR="004E2475">
        <w:t xml:space="preserve"> whether</w:t>
      </w:r>
      <w:r w:rsidR="0039701B">
        <w:t xml:space="preserve"> </w:t>
      </w:r>
      <w:r w:rsidR="00375D1B" w:rsidRPr="007555A7">
        <w:t>it</w:t>
      </w:r>
      <w:r w:rsidRPr="007555A7">
        <w:t xml:space="preserve"> refers to Northern Ireland or any other location in the UK. </w:t>
      </w:r>
      <w:r w:rsidR="0039701B">
        <w:t>Even if the XI code is not used, in case of GB code</w:t>
      </w:r>
      <w:r w:rsidR="00F76184">
        <w:t>,</w:t>
      </w:r>
      <w:r w:rsidR="0039701B">
        <w:t xml:space="preserve"> the ICS2 checks the postal codes and for those that Northern Ireland post code is detected, XI is identified as IMS. </w:t>
      </w:r>
      <w:r w:rsidRPr="007555A7">
        <w:t>According to CLs that are used for each data element, in case of CL717 - Country code (ICS2 MS) applies, XI is used and in case of CL718 - Country code (ISO 3166) applies, GB is used.</w:t>
      </w:r>
    </w:p>
    <w:p w:rsidR="008C62A3" w:rsidRPr="007555A7" w:rsidRDefault="008C62A3" w:rsidP="004B137F">
      <w:pPr>
        <w:pStyle w:val="berschrift3"/>
        <w:rPr>
          <w:szCs w:val="26"/>
          <w:lang w:val="en-GB"/>
        </w:rPr>
      </w:pPr>
      <w:bookmarkStart w:id="74" w:name="_Toc171091145"/>
      <w:r w:rsidRPr="007555A7">
        <w:rPr>
          <w:szCs w:val="26"/>
          <w:lang w:val="en-GB"/>
        </w:rPr>
        <w:t>Which country codes can be used under the code list CL718?</w:t>
      </w:r>
      <w:bookmarkEnd w:id="74"/>
    </w:p>
    <w:p w:rsidR="003D58D3" w:rsidRPr="007555A7" w:rsidRDefault="008C62A3" w:rsidP="004B137F">
      <w:r w:rsidRPr="007555A7">
        <w:t>According to ICS2 DG TAXUD, the Country codes used in ICS2 are defined in ISO-3166 and COMMISSION IMPLEMENTING REGULATION (EU) 2020/1470. Country codes that are not subject of those two sources, cannot be added in CL718.</w:t>
      </w:r>
    </w:p>
    <w:p w:rsidR="00F253B5" w:rsidRPr="007555A7" w:rsidRDefault="00F253B5" w:rsidP="004B137F">
      <w:pPr>
        <w:pStyle w:val="berschrift2"/>
      </w:pPr>
      <w:bookmarkStart w:id="75" w:name="_Toc171091146"/>
      <w:r w:rsidRPr="007555A7">
        <w:t>FAQ related to MS</w:t>
      </w:r>
      <w:bookmarkEnd w:id="75"/>
    </w:p>
    <w:p w:rsidR="00441A99" w:rsidRPr="007555A7" w:rsidRDefault="00441A99" w:rsidP="00441A99">
      <w:pPr>
        <w:pStyle w:val="berschrift3"/>
        <w:numPr>
          <w:ilvl w:val="0"/>
          <w:numId w:val="0"/>
        </w:numPr>
        <w:rPr>
          <w:lang w:val="en-GB"/>
        </w:rPr>
      </w:pPr>
      <w:bookmarkStart w:id="76" w:name="_Toc171091147"/>
      <w:r>
        <w:t>2.2.1</w:t>
      </w:r>
      <w:r>
        <w:tab/>
      </w:r>
      <w:r w:rsidRPr="007555A7">
        <w:rPr>
          <w:lang w:val="en-GB"/>
        </w:rPr>
        <w:t xml:space="preserve">What is the use of Synergia and how </w:t>
      </w:r>
      <w:r>
        <w:rPr>
          <w:lang w:val="en-GB"/>
        </w:rPr>
        <w:t>can a user</w:t>
      </w:r>
      <w:r w:rsidRPr="007555A7">
        <w:rPr>
          <w:lang w:val="en-GB"/>
        </w:rPr>
        <w:t xml:space="preserve"> obtain a Synergia account?</w:t>
      </w:r>
    </w:p>
    <w:p w:rsidR="00441A99" w:rsidRPr="007555A7" w:rsidRDefault="00441A99" w:rsidP="00441A99">
      <w:pPr>
        <w:rPr>
          <w:color w:val="000000" w:themeColor="text1"/>
          <w:lang w:eastAsia="ko-KR"/>
        </w:rPr>
      </w:pPr>
      <w:r w:rsidRPr="007555A7">
        <w:rPr>
          <w:color w:val="000000" w:themeColor="text1"/>
          <w:lang w:eastAsia="ko-KR"/>
        </w:rPr>
        <w:t xml:space="preserve">For the purposes of </w:t>
      </w:r>
      <w:r>
        <w:rPr>
          <w:color w:val="000000" w:themeColor="text1"/>
          <w:lang w:eastAsia="ko-KR"/>
        </w:rPr>
        <w:t xml:space="preserve">the </w:t>
      </w:r>
      <w:r w:rsidRPr="007555A7">
        <w:rPr>
          <w:color w:val="000000" w:themeColor="text1"/>
          <w:lang w:eastAsia="ko-KR"/>
        </w:rPr>
        <w:t>CT campaign and later for the operations in production, the official platform to be used is the Synergia ESS</w:t>
      </w:r>
      <w:r>
        <w:rPr>
          <w:color w:val="000000" w:themeColor="text1"/>
          <w:lang w:eastAsia="ko-KR"/>
        </w:rPr>
        <w:t xml:space="preserve"> Portal (</w:t>
      </w:r>
      <w:hyperlink r:id="rId35" w:history="1">
        <w:r w:rsidRPr="0098054F">
          <w:rPr>
            <w:rStyle w:val="Hyperlink"/>
            <w:lang w:eastAsia="ko-KR"/>
          </w:rPr>
          <w:t>https://itsmtaxud.europa.eu/smt/ess.do</w:t>
        </w:r>
      </w:hyperlink>
      <w:r>
        <w:rPr>
          <w:color w:val="000000" w:themeColor="text1"/>
          <w:lang w:eastAsia="ko-KR"/>
        </w:rPr>
        <w:t>)</w:t>
      </w:r>
      <w:r w:rsidRPr="007555A7">
        <w:rPr>
          <w:color w:val="000000" w:themeColor="text1"/>
          <w:lang w:eastAsia="ko-KR"/>
        </w:rPr>
        <w:t xml:space="preserve">. </w:t>
      </w:r>
      <w:r>
        <w:rPr>
          <w:color w:val="000000" w:themeColor="text1"/>
          <w:lang w:eastAsia="ko-KR"/>
        </w:rPr>
        <w:t>This is the tool to log</w:t>
      </w:r>
      <w:r w:rsidRPr="007555A7">
        <w:rPr>
          <w:color w:val="000000" w:themeColor="text1"/>
          <w:lang w:eastAsia="ko-KR"/>
        </w:rPr>
        <w:t xml:space="preserve"> service requests</w:t>
      </w:r>
      <w:r>
        <w:rPr>
          <w:color w:val="000000" w:themeColor="text1"/>
          <w:lang w:eastAsia="ko-KR"/>
        </w:rPr>
        <w:t xml:space="preserve"> or</w:t>
      </w:r>
      <w:r w:rsidRPr="007555A7">
        <w:rPr>
          <w:color w:val="000000" w:themeColor="text1"/>
          <w:lang w:eastAsia="ko-KR"/>
        </w:rPr>
        <w:t xml:space="preserve"> requests for information, </w:t>
      </w:r>
      <w:r>
        <w:rPr>
          <w:color w:val="000000" w:themeColor="text1"/>
          <w:lang w:eastAsia="ko-KR"/>
        </w:rPr>
        <w:t xml:space="preserve">to send </w:t>
      </w:r>
      <w:r w:rsidRPr="007555A7">
        <w:rPr>
          <w:color w:val="000000" w:themeColor="text1"/>
          <w:lang w:eastAsia="ko-KR"/>
        </w:rPr>
        <w:t xml:space="preserve">notifications and </w:t>
      </w:r>
      <w:r>
        <w:rPr>
          <w:color w:val="000000" w:themeColor="text1"/>
          <w:lang w:eastAsia="ko-KR"/>
        </w:rPr>
        <w:t xml:space="preserve">create </w:t>
      </w:r>
      <w:r w:rsidRPr="007555A7">
        <w:rPr>
          <w:color w:val="000000" w:themeColor="text1"/>
          <w:lang w:eastAsia="ko-KR"/>
        </w:rPr>
        <w:t>incidents that might occur</w:t>
      </w:r>
      <w:r>
        <w:rPr>
          <w:color w:val="000000" w:themeColor="text1"/>
          <w:lang w:eastAsia="ko-KR"/>
        </w:rPr>
        <w:t>. It is also the tool to monitor</w:t>
      </w:r>
      <w:r w:rsidRPr="007555A7">
        <w:rPr>
          <w:color w:val="000000" w:themeColor="text1"/>
          <w:lang w:eastAsia="ko-KR"/>
        </w:rPr>
        <w:t xml:space="preserve"> investigation and resolutio</w:t>
      </w:r>
      <w:r>
        <w:rPr>
          <w:color w:val="000000" w:themeColor="text1"/>
          <w:lang w:eastAsia="ko-KR"/>
        </w:rPr>
        <w:t>n</w:t>
      </w:r>
      <w:r w:rsidRPr="007555A7">
        <w:rPr>
          <w:color w:val="000000" w:themeColor="text1"/>
          <w:lang w:eastAsia="ko-KR"/>
        </w:rPr>
        <w:t xml:space="preserve"> </w:t>
      </w:r>
      <w:r>
        <w:rPr>
          <w:color w:val="000000" w:themeColor="text1"/>
          <w:lang w:eastAsia="ko-KR"/>
        </w:rPr>
        <w:t>of</w:t>
      </w:r>
      <w:r w:rsidRPr="007555A7">
        <w:rPr>
          <w:color w:val="000000" w:themeColor="text1"/>
          <w:lang w:eastAsia="ko-KR"/>
        </w:rPr>
        <w:t xml:space="preserve"> issues or the problem</w:t>
      </w:r>
      <w:r>
        <w:rPr>
          <w:color w:val="000000" w:themeColor="text1"/>
          <w:lang w:eastAsia="ko-KR"/>
        </w:rPr>
        <w:t>s that are</w:t>
      </w:r>
      <w:r w:rsidRPr="007555A7">
        <w:rPr>
          <w:color w:val="000000" w:themeColor="text1"/>
          <w:lang w:eastAsia="ko-KR"/>
        </w:rPr>
        <w:t xml:space="preserve"> registered and handled via this ticketing system.</w:t>
      </w:r>
    </w:p>
    <w:p w:rsidR="00441A99" w:rsidRDefault="00441A99" w:rsidP="00441A99">
      <w:pPr>
        <w:rPr>
          <w:color w:val="000000" w:themeColor="text1"/>
          <w:lang w:eastAsia="ko-KR"/>
        </w:rPr>
      </w:pPr>
      <w:r w:rsidRPr="007555A7">
        <w:rPr>
          <w:color w:val="000000" w:themeColor="text1"/>
          <w:lang w:eastAsia="ko-KR"/>
        </w:rPr>
        <w:t xml:space="preserve">As per MS </w:t>
      </w:r>
      <w:r w:rsidRPr="007555A7">
        <w:t xml:space="preserve">– </w:t>
      </w:r>
      <w:r w:rsidRPr="007555A7">
        <w:rPr>
          <w:color w:val="000000" w:themeColor="text1"/>
          <w:lang w:eastAsia="ko-KR"/>
        </w:rPr>
        <w:t>CTOD [</w:t>
      </w:r>
      <w:r>
        <w:rPr>
          <w:color w:val="000000" w:themeColor="text1"/>
          <w:lang w:eastAsia="ko-KR"/>
        </w:rPr>
        <w:fldChar w:fldCharType="begin"/>
      </w:r>
      <w:r>
        <w:rPr>
          <w:color w:val="000000" w:themeColor="text1"/>
          <w:lang w:eastAsia="ko-KR"/>
        </w:rPr>
        <w:instrText xml:space="preserve"> REF ref_ms_ctod \h </w:instrText>
      </w:r>
      <w:r>
        <w:rPr>
          <w:color w:val="000000" w:themeColor="text1"/>
          <w:lang w:eastAsia="ko-KR"/>
        </w:rPr>
      </w:r>
      <w:r>
        <w:rPr>
          <w:color w:val="000000" w:themeColor="text1"/>
          <w:lang w:eastAsia="ko-KR"/>
        </w:rPr>
        <w:fldChar w:fldCharType="separate"/>
      </w:r>
      <w:r>
        <w:rPr>
          <w:szCs w:val="22"/>
          <w:lang w:val="en-US"/>
        </w:rPr>
        <w:fldChar w:fldCharType="begin"/>
      </w:r>
      <w:r>
        <w:rPr>
          <w:color w:val="000000" w:themeColor="text1"/>
          <w:lang w:eastAsia="ko-KR"/>
        </w:rPr>
        <w:instrText xml:space="preserve"> REF ref_ms_ctod_R2 \h </w:instrText>
      </w:r>
      <w:r>
        <w:rPr>
          <w:szCs w:val="22"/>
          <w:lang w:val="en-US"/>
        </w:rPr>
      </w:r>
      <w:r>
        <w:rPr>
          <w:szCs w:val="22"/>
          <w:lang w:val="en-US"/>
        </w:rPr>
        <w:fldChar w:fldCharType="separate"/>
      </w:r>
      <w:r w:rsidRPr="00027853">
        <w:rPr>
          <w:szCs w:val="22"/>
          <w:lang w:val="en-US"/>
        </w:rPr>
        <w:t>R</w:t>
      </w:r>
      <w:r>
        <w:rPr>
          <w:szCs w:val="22"/>
          <w:lang w:val="en-US"/>
        </w:rPr>
        <w:t>12</w:t>
      </w:r>
      <w:r>
        <w:rPr>
          <w:szCs w:val="22"/>
          <w:lang w:val="en-US"/>
        </w:rPr>
        <w:fldChar w:fldCharType="end"/>
      </w:r>
      <w:r>
        <w:rPr>
          <w:color w:val="000000" w:themeColor="text1"/>
          <w:lang w:eastAsia="ko-KR"/>
        </w:rPr>
        <w:fldChar w:fldCharType="end"/>
      </w:r>
      <w:r>
        <w:rPr>
          <w:color w:val="000000" w:themeColor="text1"/>
          <w:lang w:eastAsia="ko-KR"/>
        </w:rPr>
        <w:t>]</w:t>
      </w:r>
      <w:r w:rsidRPr="007555A7">
        <w:rPr>
          <w:color w:val="000000" w:themeColor="text1"/>
          <w:lang w:eastAsia="ko-KR"/>
        </w:rPr>
        <w:t>, in order to obtain a Synergia account, the user shall navigate to ITSM Portal (</w:t>
      </w:r>
      <w:hyperlink r:id="rId36" w:history="1">
        <w:r w:rsidRPr="007555A7">
          <w:rPr>
            <w:rStyle w:val="Hyperlink"/>
            <w:lang w:eastAsia="ko-KR"/>
          </w:rPr>
          <w:t>https://itsmtaxud.europa.eu/sites/itsm-portal/home.html</w:t>
        </w:r>
      </w:hyperlink>
      <w:r w:rsidRPr="007555A7">
        <w:rPr>
          <w:rStyle w:val="Hyperlink"/>
          <w:color w:val="000000" w:themeColor="text1"/>
          <w:u w:val="none"/>
          <w:lang w:eastAsia="ko-KR"/>
        </w:rPr>
        <w:t>)</w:t>
      </w:r>
      <w:r w:rsidRPr="007555A7">
        <w:rPr>
          <w:color w:val="000000" w:themeColor="text1"/>
          <w:lang w:eastAsia="ko-KR"/>
        </w:rPr>
        <w:t xml:space="preserve"> and choose "Not registered yet?" and provide the filled-in and signed by NPTL form to ITSM Service Desk (</w:t>
      </w:r>
      <w:hyperlink r:id="rId37" w:history="1">
        <w:r w:rsidRPr="007555A7">
          <w:rPr>
            <w:rStyle w:val="Hyperlink"/>
            <w:lang w:eastAsia="ko-KR"/>
          </w:rPr>
          <w:t>support@itsmtaxud.europa.eu</w:t>
        </w:r>
      </w:hyperlink>
      <w:r w:rsidRPr="007555A7">
        <w:rPr>
          <w:color w:val="000000" w:themeColor="text1"/>
          <w:lang w:eastAsia="ko-KR"/>
        </w:rPr>
        <w:t>).</w:t>
      </w:r>
    </w:p>
    <w:p w:rsidR="00441A99" w:rsidRDefault="00441A99" w:rsidP="00441A99">
      <w:pPr>
        <w:rPr>
          <w:color w:val="000000" w:themeColor="text1"/>
          <w:lang w:eastAsia="ko-KR"/>
        </w:rPr>
      </w:pPr>
      <w:r>
        <w:rPr>
          <w:color w:val="000000" w:themeColor="text1"/>
          <w:lang w:eastAsia="ko-KR"/>
        </w:rPr>
        <w:t>After the creation of the Synergia account, the user’s account is linked with the National Assignment Group in Synergia (NA.XX ICS2). The user is able to create, edit and follow up the respective tickets on behalf of a Member State.</w:t>
      </w:r>
    </w:p>
    <w:p w:rsidR="00475591" w:rsidRDefault="00441A99" w:rsidP="00441A99">
      <w:pPr>
        <w:pStyle w:val="berschrift3"/>
        <w:numPr>
          <w:ilvl w:val="2"/>
          <w:numId w:val="50"/>
        </w:numPr>
        <w:rPr>
          <w:szCs w:val="26"/>
          <w:lang w:val="en-GB"/>
        </w:rPr>
      </w:pPr>
      <w:r>
        <w:rPr>
          <w:szCs w:val="26"/>
          <w:lang w:val="en-GB"/>
        </w:rPr>
        <w:t>How can a MS user register a ticket through Synergia?</w:t>
      </w:r>
    </w:p>
    <w:p w:rsidR="00441A99" w:rsidRDefault="00441A99" w:rsidP="00441A99">
      <w:pPr>
        <w:rPr>
          <w:lang w:eastAsia="en-US"/>
        </w:rPr>
      </w:pPr>
      <w:r>
        <w:rPr>
          <w:lang w:eastAsia="en-US"/>
        </w:rPr>
        <w:t>The user should access in Synergia and perform the below actions in order to register a ticket:</w:t>
      </w:r>
    </w:p>
    <w:p w:rsidR="00441A99" w:rsidRDefault="00441A99" w:rsidP="00441A99">
      <w:pPr>
        <w:pStyle w:val="Listenabsatz"/>
        <w:numPr>
          <w:ilvl w:val="0"/>
          <w:numId w:val="52"/>
        </w:numPr>
      </w:pPr>
      <w:r>
        <w:t>Go to “Service Desk” section and choose “Register new interaction”;</w:t>
      </w:r>
    </w:p>
    <w:p w:rsidR="00441A99" w:rsidRDefault="00441A99" w:rsidP="00441A99">
      <w:pPr>
        <w:pStyle w:val="Listenabsatz"/>
        <w:numPr>
          <w:ilvl w:val="0"/>
          <w:numId w:val="52"/>
        </w:numPr>
      </w:pPr>
      <w:r>
        <w:t>Go to “Apply Template” and choose a template dedicated to ICS2;</w:t>
      </w:r>
    </w:p>
    <w:p w:rsidR="00441A99" w:rsidRDefault="00441A99" w:rsidP="00441A99">
      <w:pPr>
        <w:pStyle w:val="Listenabsatz"/>
        <w:numPr>
          <w:ilvl w:val="0"/>
          <w:numId w:val="52"/>
        </w:numPr>
      </w:pPr>
      <w:r>
        <w:t>Choose one of the below templates:</w:t>
      </w:r>
    </w:p>
    <w:p w:rsidR="00441A99" w:rsidRPr="00441A99" w:rsidRDefault="00441A99" w:rsidP="00441A99">
      <w:pPr>
        <w:pStyle w:val="Listenabsatz"/>
        <w:numPr>
          <w:ilvl w:val="1"/>
          <w:numId w:val="52"/>
        </w:numPr>
      </w:pPr>
      <w:r w:rsidRPr="00441A99">
        <w:t>ICS2: Incident – template to report an IT incident;</w:t>
      </w:r>
    </w:p>
    <w:p w:rsidR="00441A99" w:rsidRPr="00441A99" w:rsidRDefault="00441A99" w:rsidP="00441A99">
      <w:pPr>
        <w:pStyle w:val="Listenabsatz"/>
        <w:numPr>
          <w:ilvl w:val="1"/>
          <w:numId w:val="52"/>
        </w:numPr>
      </w:pPr>
      <w:r w:rsidRPr="00441A99">
        <w:t>ICS2: Service request – template to ask IT related question including questions on specification, actual behaviour of system component</w:t>
      </w:r>
      <w:r>
        <w:t>;</w:t>
      </w:r>
    </w:p>
    <w:p w:rsidR="00441A99" w:rsidRPr="00441A99" w:rsidRDefault="00441A99" w:rsidP="00441A99">
      <w:pPr>
        <w:pStyle w:val="Listenabsatz"/>
        <w:numPr>
          <w:ilvl w:val="1"/>
          <w:numId w:val="52"/>
        </w:numPr>
      </w:pPr>
      <w:r w:rsidRPr="00441A99">
        <w:t>ICS2: User interface – template to report an issue with ICS2 Common repository (CR), ICS2 Shared Trader Portal (STP) or ICS2 Monitoring and business Statistics (MON&amp;BS) user interface.</w:t>
      </w:r>
    </w:p>
    <w:p w:rsidR="005E0FC1" w:rsidRPr="00441A99" w:rsidRDefault="00441A99" w:rsidP="00651F79">
      <w:pPr>
        <w:pStyle w:val="Listenabsatz"/>
        <w:numPr>
          <w:ilvl w:val="0"/>
          <w:numId w:val="52"/>
        </w:numPr>
      </w:pPr>
      <w:r w:rsidRPr="00441A99">
        <w:t xml:space="preserve">Under “Service:” choose: ICS2 CR_STI, ICS2 CR_STI CONF, ICS2-STP PROD, ICS2-STP CONF, ICS2 MON or ICS2 MON CONF depending for which component </w:t>
      </w:r>
      <w:r w:rsidR="005E0FC1">
        <w:t>the user</w:t>
      </w:r>
      <w:r w:rsidRPr="00441A99">
        <w:t xml:space="preserve"> </w:t>
      </w:r>
      <w:r w:rsidR="00E14615" w:rsidRPr="00441A99">
        <w:t>wants</w:t>
      </w:r>
      <w:r w:rsidRPr="00441A99">
        <w:t xml:space="preserve"> to open an interaction</w:t>
      </w:r>
      <w:r w:rsidR="00E14615">
        <w:t>.</w:t>
      </w:r>
    </w:p>
    <w:p w:rsidR="00A81BC1" w:rsidRPr="007555A7" w:rsidRDefault="00A81BC1" w:rsidP="004B137F">
      <w:pPr>
        <w:pStyle w:val="berschrift3"/>
        <w:rPr>
          <w:szCs w:val="26"/>
          <w:lang w:val="en-GB"/>
        </w:rPr>
      </w:pPr>
      <w:r w:rsidRPr="007555A7">
        <w:rPr>
          <w:szCs w:val="26"/>
          <w:lang w:val="en-GB"/>
        </w:rPr>
        <w:t xml:space="preserve">How </w:t>
      </w:r>
      <w:r w:rsidR="00E25D93">
        <w:rPr>
          <w:szCs w:val="26"/>
          <w:lang w:val="en-GB"/>
        </w:rPr>
        <w:t>can a M</w:t>
      </w:r>
      <w:r w:rsidR="00622CE6">
        <w:rPr>
          <w:szCs w:val="26"/>
          <w:lang w:val="en-GB"/>
        </w:rPr>
        <w:t xml:space="preserve">S </w:t>
      </w:r>
      <w:r w:rsidR="00E25D93">
        <w:rPr>
          <w:szCs w:val="26"/>
          <w:lang w:val="en-GB"/>
        </w:rPr>
        <w:t>user</w:t>
      </w:r>
      <w:r w:rsidRPr="007555A7">
        <w:rPr>
          <w:szCs w:val="26"/>
          <w:lang w:val="en-GB"/>
        </w:rPr>
        <w:t xml:space="preserve"> access </w:t>
      </w:r>
      <w:r w:rsidR="00BA3978" w:rsidRPr="007555A7">
        <w:rPr>
          <w:szCs w:val="26"/>
          <w:lang w:val="en-GB"/>
        </w:rPr>
        <w:t>ICS2 Monitoring &amp; Business Statistics tool</w:t>
      </w:r>
      <w:r w:rsidRPr="007555A7">
        <w:rPr>
          <w:szCs w:val="26"/>
          <w:lang w:val="en-GB"/>
        </w:rPr>
        <w:t>?</w:t>
      </w:r>
      <w:bookmarkEnd w:id="76"/>
    </w:p>
    <w:p w:rsidR="00A81BC1" w:rsidRPr="007555A7" w:rsidRDefault="00DF6A8D" w:rsidP="004B137F">
      <w:pPr>
        <w:rPr>
          <w:lang w:eastAsia="en-US"/>
        </w:rPr>
      </w:pPr>
      <w:r w:rsidRPr="007555A7">
        <w:rPr>
          <w:lang w:eastAsia="en-US"/>
        </w:rPr>
        <w:t>To</w:t>
      </w:r>
      <w:r w:rsidR="00A81BC1" w:rsidRPr="007555A7">
        <w:rPr>
          <w:lang w:eastAsia="en-US"/>
        </w:rPr>
        <w:t xml:space="preserve"> grant access in ICS2 Monitoring and Business statistics</w:t>
      </w:r>
      <w:r w:rsidR="00C04FCB" w:rsidRPr="007555A7">
        <w:rPr>
          <w:lang w:eastAsia="en-US"/>
        </w:rPr>
        <w:t xml:space="preserve"> tool</w:t>
      </w:r>
      <w:r w:rsidR="00A81BC1" w:rsidRPr="007555A7">
        <w:rPr>
          <w:lang w:eastAsia="en-US"/>
        </w:rPr>
        <w:t xml:space="preserve">, there are required CCN2 roles that needs to be assigned to the users by National </w:t>
      </w:r>
      <w:r w:rsidR="0008610A">
        <w:rPr>
          <w:lang w:eastAsia="en-US"/>
        </w:rPr>
        <w:t>CCN2ng</w:t>
      </w:r>
      <w:r w:rsidR="00A81BC1" w:rsidRPr="007555A7">
        <w:rPr>
          <w:lang w:eastAsia="en-US"/>
        </w:rPr>
        <w:t xml:space="preserve"> User Administrator.</w:t>
      </w:r>
    </w:p>
    <w:p w:rsidR="00F76184" w:rsidRDefault="00A81BC1" w:rsidP="004B137F">
      <w:pPr>
        <w:rPr>
          <w:lang w:eastAsia="en-US"/>
        </w:rPr>
      </w:pPr>
      <w:r w:rsidRPr="007555A7">
        <w:rPr>
          <w:lang w:eastAsia="en-US"/>
        </w:rPr>
        <w:t xml:space="preserve">More details about the CCN2 roles as well as </w:t>
      </w:r>
      <w:r w:rsidR="004E2475">
        <w:rPr>
          <w:lang w:eastAsia="en-US"/>
        </w:rPr>
        <w:t xml:space="preserve">general information regarding the ICS2 Monitoring &amp; Business Statistics tool can be found under the following </w:t>
      </w:r>
      <w:r w:rsidR="00072653">
        <w:rPr>
          <w:rStyle w:val="ui-provider"/>
        </w:rPr>
        <w:t>CIRCA BC</w:t>
      </w:r>
      <w:r w:rsidRPr="007555A7">
        <w:rPr>
          <w:lang w:eastAsia="en-US"/>
        </w:rPr>
        <w:t xml:space="preserve"> URL:  </w:t>
      </w:r>
    </w:p>
    <w:p w:rsidR="00A81BC1" w:rsidRPr="007555A7" w:rsidRDefault="001E702D" w:rsidP="004B137F">
      <w:pPr>
        <w:rPr>
          <w:lang w:eastAsia="en-US"/>
        </w:rPr>
      </w:pPr>
      <w:hyperlink r:id="rId38" w:history="1">
        <w:r w:rsidR="00072653">
          <w:rPr>
            <w:rStyle w:val="Hyperlink"/>
            <w:lang w:eastAsia="en-US"/>
          </w:rPr>
          <w:t>https://circabc.europa.eu/ui/group/b8247b4b-1208-4766-a9eb-d185643c49f3/library/ef4e0209-95af-4103-aac4-f3f4cefdf108/details</w:t>
        </w:r>
      </w:hyperlink>
      <w:r w:rsidR="00375D1B" w:rsidRPr="007555A7">
        <w:rPr>
          <w:lang w:eastAsia="en-US"/>
        </w:rPr>
        <w:t>.</w:t>
      </w:r>
    </w:p>
    <w:p w:rsidR="00A81BC1" w:rsidRPr="0027662C" w:rsidRDefault="00A81BC1" w:rsidP="004B137F">
      <w:pPr>
        <w:pStyle w:val="berschrift3"/>
        <w:rPr>
          <w:szCs w:val="26"/>
          <w:lang w:val="en-GB"/>
        </w:rPr>
      </w:pPr>
      <w:bookmarkStart w:id="77" w:name="_Toc171091148"/>
      <w:r w:rsidRPr="0027662C">
        <w:rPr>
          <w:szCs w:val="26"/>
          <w:lang w:val="en-GB"/>
        </w:rPr>
        <w:t>How may a MS register a planned unavailability?</w:t>
      </w:r>
      <w:bookmarkEnd w:id="77"/>
    </w:p>
    <w:p w:rsidR="00A81BC1" w:rsidRPr="007555A7" w:rsidRDefault="00A81BC1" w:rsidP="004B137F">
      <w:pPr>
        <w:rPr>
          <w:lang w:eastAsia="en-US"/>
        </w:rPr>
      </w:pPr>
      <w:r w:rsidRPr="007555A7">
        <w:rPr>
          <w:lang w:eastAsia="en-US"/>
        </w:rPr>
        <w:t>As per section 3.</w:t>
      </w:r>
      <w:r w:rsidR="00B964BE">
        <w:rPr>
          <w:lang w:eastAsia="en-US"/>
        </w:rPr>
        <w:t>10</w:t>
      </w:r>
      <w:r w:rsidRPr="007555A7">
        <w:rPr>
          <w:lang w:eastAsia="en-US"/>
        </w:rPr>
        <w:t xml:space="preserve"> of the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also published on </w:t>
      </w:r>
      <w:r w:rsidR="00EE4207">
        <w:rPr>
          <w:lang w:eastAsia="en-US"/>
        </w:rPr>
        <w:t>CIRCA BC under E-customs interest group</w:t>
      </w:r>
      <w:r w:rsidRPr="007555A7">
        <w:rPr>
          <w:lang w:eastAsia="en-US"/>
        </w:rPr>
        <w:t xml:space="preserve">: </w:t>
      </w:r>
    </w:p>
    <w:p w:rsidR="001916D3" w:rsidRPr="007555A7" w:rsidRDefault="001E702D" w:rsidP="004B137F">
      <w:pPr>
        <w:rPr>
          <w:lang w:eastAsia="en-US"/>
        </w:rPr>
      </w:pPr>
      <w:hyperlink r:id="rId39" w:history="1">
        <w:r w:rsidR="00EE4207" w:rsidRPr="00F83B4E">
          <w:rPr>
            <w:rStyle w:val="Hyperlink"/>
          </w:rPr>
          <w:t>https://circabc.europa.eu/ui/group/b8247b4b-1208-4766-a9eb-d185643c49f3/library/53ab273b-7cf0-4882-a4f2-eeab9301d599?p=1&amp;n=10&amp;sort=modified_DESC</w:t>
        </w:r>
      </w:hyperlink>
      <w:r w:rsidR="00EE4207">
        <w:tab/>
      </w:r>
      <w:r w:rsidR="00537096">
        <w:rPr>
          <w:lang w:eastAsia="en-US"/>
        </w:rPr>
        <w:t xml:space="preserve"> </w:t>
      </w:r>
    </w:p>
    <w:p w:rsidR="00A81BC1" w:rsidRPr="007555A7" w:rsidRDefault="00D15ED1" w:rsidP="004B137F">
      <w:pPr>
        <w:rPr>
          <w:lang w:eastAsia="en-US"/>
        </w:rPr>
      </w:pPr>
      <w:r>
        <w:rPr>
          <w:lang w:eastAsia="en-US"/>
        </w:rPr>
        <w:t>MSs</w:t>
      </w:r>
      <w:r w:rsidR="00450059">
        <w:rPr>
          <w:lang w:eastAsia="en-US"/>
        </w:rPr>
        <w:t xml:space="preserve"> </w:t>
      </w:r>
      <w:r w:rsidR="00A81BC1" w:rsidRPr="007555A7">
        <w:rPr>
          <w:lang w:eastAsia="en-US"/>
        </w:rPr>
        <w:t>shall use the ICS2 Business Statistics &amp; Monitoring tool (</w:t>
      </w:r>
      <w:hyperlink r:id="rId40" w:history="1">
        <w:r w:rsidR="007971E8" w:rsidRPr="007555A7">
          <w:rPr>
            <w:rStyle w:val="Hyperlink"/>
            <w:lang w:eastAsia="en-US"/>
          </w:rPr>
          <w:t>https://u2s.prod.ccn2.taxud/ics2-mon/index.html</w:t>
        </w:r>
      </w:hyperlink>
      <w:r w:rsidR="00A81BC1" w:rsidRPr="007555A7">
        <w:rPr>
          <w:lang w:eastAsia="en-US"/>
        </w:rPr>
        <w:t xml:space="preserve">) to register and notify each other about their planned </w:t>
      </w:r>
      <w:r w:rsidR="00A8054F" w:rsidRPr="007555A7">
        <w:rPr>
          <w:lang w:eastAsia="en-US"/>
        </w:rPr>
        <w:t>unavailability</w:t>
      </w:r>
      <w:r w:rsidR="00A81BC1" w:rsidRPr="007555A7">
        <w:rPr>
          <w:lang w:eastAsia="en-US"/>
        </w:rPr>
        <w:t>.</w:t>
      </w:r>
    </w:p>
    <w:p w:rsidR="00A81BC1" w:rsidRPr="0027662C" w:rsidRDefault="00A81BC1" w:rsidP="004B137F">
      <w:pPr>
        <w:pStyle w:val="berschrift3"/>
        <w:rPr>
          <w:szCs w:val="26"/>
          <w:lang w:val="en-GB"/>
        </w:rPr>
      </w:pPr>
      <w:bookmarkStart w:id="78" w:name="_Toc171091149"/>
      <w:r w:rsidRPr="0027662C">
        <w:rPr>
          <w:szCs w:val="26"/>
          <w:lang w:val="en-GB"/>
        </w:rPr>
        <w:t>How may a MS register an unplanned unavailability?</w:t>
      </w:r>
      <w:bookmarkEnd w:id="78"/>
    </w:p>
    <w:p w:rsidR="00A81BC1" w:rsidRPr="007555A7" w:rsidRDefault="00A81BC1" w:rsidP="004B137F">
      <w:pPr>
        <w:rPr>
          <w:lang w:eastAsia="en-US"/>
        </w:rPr>
      </w:pPr>
      <w:r w:rsidRPr="007555A7">
        <w:rPr>
          <w:lang w:eastAsia="en-US"/>
        </w:rPr>
        <w:t xml:space="preserve">As per </w:t>
      </w:r>
      <w:r w:rsidR="008851C1">
        <w:rPr>
          <w:lang w:eastAsia="en-US"/>
        </w:rPr>
        <w:t>section 3.5 of the</w:t>
      </w:r>
      <w:r w:rsidRPr="007555A7">
        <w:rPr>
          <w:lang w:eastAsia="en-US"/>
        </w:rPr>
        <w:t xml:space="preserv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w:t>
      </w:r>
      <w:r w:rsidR="00FD7FD6">
        <w:rPr>
          <w:lang w:eastAsia="en-US"/>
        </w:rPr>
        <w:t>t</w:t>
      </w:r>
      <w:r w:rsidR="00FD7FD6" w:rsidRPr="00A56281">
        <w:rPr>
          <w:rFonts w:cstheme="minorHAnsi"/>
        </w:rPr>
        <w:t xml:space="preserve">he NSD </w:t>
      </w:r>
      <w:r w:rsidR="0085072D">
        <w:rPr>
          <w:rFonts w:cstheme="minorHAnsi"/>
        </w:rPr>
        <w:t xml:space="preserve">of the impacted MS </w:t>
      </w:r>
      <w:r w:rsidR="00FD7FD6" w:rsidRPr="00A56281">
        <w:rPr>
          <w:rFonts w:cstheme="minorHAnsi"/>
        </w:rPr>
        <w:t xml:space="preserve">records </w:t>
      </w:r>
      <w:r w:rsidR="0085072D">
        <w:rPr>
          <w:rFonts w:cstheme="minorHAnsi"/>
        </w:rPr>
        <w:t xml:space="preserve">the </w:t>
      </w:r>
      <w:r w:rsidR="00FD7FD6" w:rsidRPr="00A56281">
        <w:rPr>
          <w:rFonts w:cstheme="minorHAnsi"/>
        </w:rPr>
        <w:t xml:space="preserve">unavailability in </w:t>
      </w:r>
      <w:r w:rsidR="00747A52" w:rsidRPr="007555A7">
        <w:rPr>
          <w:lang w:eastAsia="en-US"/>
        </w:rPr>
        <w:t>ICS2 Business Statistics &amp; Monitoring tool</w:t>
      </w:r>
      <w:r w:rsidR="001E6933">
        <w:rPr>
          <w:rFonts w:cstheme="minorHAnsi"/>
        </w:rPr>
        <w:t xml:space="preserve">: </w:t>
      </w:r>
      <w:hyperlink r:id="rId41" w:history="1">
        <w:r w:rsidR="001E6933" w:rsidRPr="00845CCF">
          <w:rPr>
            <w:rStyle w:val="Hyperlink"/>
            <w:rFonts w:cstheme="minorHAnsi"/>
          </w:rPr>
          <w:t>https://u2s.prod.ccn2.taxud/ics2-mon/screen/unavailability</w:t>
        </w:r>
      </w:hyperlink>
      <w:r w:rsidR="001E6933">
        <w:rPr>
          <w:rFonts w:cstheme="minorHAnsi"/>
        </w:rPr>
        <w:t>.</w:t>
      </w:r>
    </w:p>
    <w:p w:rsidR="00A81BC1" w:rsidRPr="007555A7" w:rsidRDefault="00A81BC1" w:rsidP="004B137F">
      <w:pPr>
        <w:pStyle w:val="berschrift3"/>
        <w:rPr>
          <w:szCs w:val="26"/>
          <w:lang w:val="en-GB"/>
        </w:rPr>
      </w:pPr>
      <w:bookmarkStart w:id="79" w:name="_Toc171091150"/>
      <w:r w:rsidRPr="007555A7">
        <w:rPr>
          <w:szCs w:val="26"/>
          <w:lang w:val="en-GB"/>
        </w:rPr>
        <w:t xml:space="preserve">What is the required role </w:t>
      </w:r>
      <w:r w:rsidR="00EF62E7" w:rsidRPr="007555A7">
        <w:rPr>
          <w:szCs w:val="26"/>
          <w:lang w:val="en-GB"/>
        </w:rPr>
        <w:t xml:space="preserve">for </w:t>
      </w:r>
      <w:r w:rsidRPr="007555A7">
        <w:rPr>
          <w:szCs w:val="26"/>
          <w:lang w:val="en-GB"/>
        </w:rPr>
        <w:t>a user to register a new unavailability?</w:t>
      </w:r>
      <w:bookmarkEnd w:id="79"/>
    </w:p>
    <w:p w:rsidR="00A81BC1" w:rsidRPr="007555A7" w:rsidRDefault="00A81BC1" w:rsidP="004B137F">
      <w:pPr>
        <w:rPr>
          <w:lang w:eastAsia="en-US"/>
        </w:rPr>
      </w:pPr>
      <w:r w:rsidRPr="007555A7">
        <w:rPr>
          <w:lang w:eastAsia="en-US"/>
        </w:rPr>
        <w:t xml:space="preserve">The </w:t>
      </w:r>
      <w:r w:rsidR="00EF62E7" w:rsidRPr="007555A7">
        <w:rPr>
          <w:lang w:eastAsia="en-US"/>
        </w:rPr>
        <w:t>required user role</w:t>
      </w:r>
      <w:r w:rsidRPr="007555A7">
        <w:rPr>
          <w:lang w:eastAsia="en-US"/>
        </w:rPr>
        <w:t xml:space="preserve"> is the CCN2 role ''Member State Service Support – Availability Manager''. With this user role, a national CCN2 user can </w:t>
      </w:r>
      <w:r w:rsidR="00F07418">
        <w:rPr>
          <w:lang w:eastAsia="en-US"/>
        </w:rPr>
        <w:t>register unavailability.</w:t>
      </w:r>
    </w:p>
    <w:p w:rsidR="00A81BC1" w:rsidRPr="007555A7" w:rsidRDefault="00A81BC1" w:rsidP="004B137F">
      <w:pPr>
        <w:pStyle w:val="berschrift3"/>
        <w:rPr>
          <w:szCs w:val="26"/>
          <w:lang w:val="en-GB"/>
        </w:rPr>
      </w:pPr>
      <w:bookmarkStart w:id="80" w:name="_Toc171091151"/>
      <w:r w:rsidRPr="007555A7">
        <w:rPr>
          <w:szCs w:val="26"/>
          <w:lang w:val="en-GB"/>
        </w:rPr>
        <w:t>Which time zone shall</w:t>
      </w:r>
      <w:r w:rsidR="00A8054F" w:rsidRPr="007555A7">
        <w:rPr>
          <w:szCs w:val="26"/>
          <w:lang w:val="en-GB"/>
        </w:rPr>
        <w:t xml:space="preserve"> </w:t>
      </w:r>
      <w:r w:rsidRPr="007555A7">
        <w:rPr>
          <w:szCs w:val="26"/>
          <w:lang w:val="en-GB"/>
        </w:rPr>
        <w:t xml:space="preserve">MSs use to declare their </w:t>
      </w:r>
      <w:r w:rsidR="00A8054F" w:rsidRPr="007555A7">
        <w:rPr>
          <w:szCs w:val="26"/>
          <w:lang w:val="en-GB"/>
        </w:rPr>
        <w:t>unavailability</w:t>
      </w:r>
      <w:r w:rsidRPr="007555A7">
        <w:rPr>
          <w:szCs w:val="26"/>
          <w:lang w:val="en-GB"/>
        </w:rPr>
        <w:t xml:space="preserve"> in </w:t>
      </w:r>
      <w:r w:rsidR="00EB460E" w:rsidRPr="007555A7">
        <w:rPr>
          <w:szCs w:val="26"/>
          <w:lang w:val="en-GB"/>
        </w:rPr>
        <w:t>ICS2 Monitoring &amp; Business Statistics tool?</w:t>
      </w:r>
      <w:bookmarkEnd w:id="80"/>
    </w:p>
    <w:p w:rsidR="00A81BC1" w:rsidRPr="007555A7" w:rsidRDefault="00A81BC1" w:rsidP="004B137F">
      <w:pPr>
        <w:rPr>
          <w:lang w:eastAsia="en-US"/>
        </w:rPr>
      </w:pPr>
      <w:r w:rsidRPr="007555A7">
        <w:rPr>
          <w:lang w:eastAsia="en-US"/>
        </w:rPr>
        <w:t xml:space="preserve">MS users shall register their planned </w:t>
      </w:r>
      <w:r w:rsidR="00A8054F" w:rsidRPr="007555A7">
        <w:rPr>
          <w:lang w:eastAsia="en-US"/>
        </w:rPr>
        <w:t>unavailability</w:t>
      </w:r>
      <w:r w:rsidRPr="007555A7">
        <w:rPr>
          <w:lang w:eastAsia="en-US"/>
        </w:rPr>
        <w:t xml:space="preserve"> in their local time zone. The MON &amp; BS UI expects the date time of the planned unavailability always in the local time of the user. The notification e-mail that will follow the registration of the unavailability will convert the local time of the user </w:t>
      </w:r>
      <w:r w:rsidR="00F07418">
        <w:rPr>
          <w:lang w:eastAsia="en-US"/>
        </w:rPr>
        <w:t>into</w:t>
      </w:r>
      <w:r w:rsidRPr="007555A7">
        <w:rPr>
          <w:lang w:eastAsia="en-US"/>
        </w:rPr>
        <w:t xml:space="preserve"> CET.</w:t>
      </w:r>
    </w:p>
    <w:p w:rsidR="00F0527D" w:rsidRPr="007555A7" w:rsidRDefault="00F0527D" w:rsidP="004B137F">
      <w:pPr>
        <w:pStyle w:val="berschrift3"/>
        <w:rPr>
          <w:szCs w:val="26"/>
          <w:lang w:val="en-GB"/>
        </w:rPr>
      </w:pPr>
      <w:bookmarkStart w:id="81" w:name="_Toc171091152"/>
      <w:r w:rsidRPr="007555A7">
        <w:rPr>
          <w:szCs w:val="26"/>
          <w:lang w:val="en-GB"/>
        </w:rPr>
        <w:t xml:space="preserve">How may a user download a message from the </w:t>
      </w:r>
      <w:r w:rsidR="00C04FCB" w:rsidRPr="007555A7">
        <w:rPr>
          <w:szCs w:val="26"/>
          <w:lang w:val="en-GB"/>
        </w:rPr>
        <w:t>ICS2 Monitoring &amp; Business Statistics tool</w:t>
      </w:r>
      <w:r w:rsidRPr="007555A7">
        <w:rPr>
          <w:szCs w:val="26"/>
          <w:lang w:val="en-GB"/>
        </w:rPr>
        <w:t>?</w:t>
      </w:r>
      <w:bookmarkEnd w:id="81"/>
    </w:p>
    <w:p w:rsidR="00F0527D" w:rsidRPr="007555A7" w:rsidRDefault="006D0076" w:rsidP="004B137F">
      <w:pPr>
        <w:rPr>
          <w:lang w:eastAsia="en-US"/>
        </w:rPr>
      </w:pPr>
      <w:r>
        <w:rPr>
          <w:lang w:eastAsia="en-US"/>
        </w:rPr>
        <w:t xml:space="preserve">With </w:t>
      </w:r>
      <w:r w:rsidR="00E45E51">
        <w:rPr>
          <w:lang w:eastAsia="en-US"/>
        </w:rPr>
        <w:t>the “</w:t>
      </w:r>
      <w:r w:rsidR="00E45E51" w:rsidRPr="00BE2C11">
        <w:t>Member State Service Support – Messages Operator</w:t>
      </w:r>
      <w:r w:rsidR="00B33AFF">
        <w:t>”</w:t>
      </w:r>
      <w:r w:rsidR="00E45E51">
        <w:rPr>
          <w:lang w:eastAsia="en-US"/>
        </w:rPr>
        <w:t xml:space="preserve"> role a</w:t>
      </w:r>
      <w:r w:rsidR="00F0527D" w:rsidRPr="007555A7">
        <w:rPr>
          <w:lang w:eastAsia="en-US"/>
        </w:rPr>
        <w:t xml:space="preserve"> user should access </w:t>
      </w:r>
      <w:r w:rsidR="00C04FCB" w:rsidRPr="007555A7">
        <w:rPr>
          <w:lang w:eastAsia="en-US"/>
        </w:rPr>
        <w:t>ICS2 Monitoring &amp; Business Statistics tool</w:t>
      </w:r>
      <w:r w:rsidR="00E45E51">
        <w:rPr>
          <w:lang w:eastAsia="en-US"/>
        </w:rPr>
        <w:t xml:space="preserve">. The user should </w:t>
      </w:r>
      <w:r w:rsidR="00E45E51" w:rsidRPr="00E45E51">
        <w:rPr>
          <w:lang w:eastAsia="en-US"/>
        </w:rPr>
        <w:t>access the webpage dedicated to the search of messages</w:t>
      </w:r>
      <w:r w:rsidR="00E45E51">
        <w:rPr>
          <w:lang w:eastAsia="en-US"/>
        </w:rPr>
        <w:t xml:space="preserve"> and enter the intended search criteria. The list of retrieved messages is </w:t>
      </w:r>
      <w:r w:rsidR="008A6DB2">
        <w:rPr>
          <w:lang w:eastAsia="en-US"/>
        </w:rPr>
        <w:t>displayed,</w:t>
      </w:r>
      <w:r w:rsidR="00E45E51">
        <w:rPr>
          <w:lang w:eastAsia="en-US"/>
        </w:rPr>
        <w:t xml:space="preserve"> and the user can </w:t>
      </w:r>
      <w:r w:rsidR="00F0527D" w:rsidRPr="007555A7">
        <w:rPr>
          <w:lang w:eastAsia="en-US"/>
        </w:rPr>
        <w:t xml:space="preserve">click on the message (text with blue characters) that would like to export. Then, a pop-up window will </w:t>
      </w:r>
      <w:r w:rsidR="00EF62E7" w:rsidRPr="007555A7">
        <w:rPr>
          <w:lang w:eastAsia="en-US"/>
        </w:rPr>
        <w:t xml:space="preserve">appear </w:t>
      </w:r>
      <w:r w:rsidR="00F0527D" w:rsidRPr="007555A7">
        <w:rPr>
          <w:lang w:eastAsia="en-US"/>
        </w:rPr>
        <w:t xml:space="preserve">with more details about this specific message. At the bottom of this pop-up window, user may find an ''Export'' button. By clicking on this ''Export'' button, the related message will start to be downloaded. </w:t>
      </w:r>
    </w:p>
    <w:p w:rsidR="00A81BC1" w:rsidRPr="007555A7" w:rsidRDefault="00A81BC1" w:rsidP="004B137F">
      <w:pPr>
        <w:pStyle w:val="berschrift3"/>
        <w:rPr>
          <w:szCs w:val="26"/>
          <w:lang w:val="en-GB"/>
        </w:rPr>
      </w:pPr>
      <w:bookmarkStart w:id="82" w:name="_Toc103718389"/>
      <w:bookmarkStart w:id="83" w:name="_Toc103751041"/>
      <w:bookmarkStart w:id="84" w:name="_Toc171091153"/>
      <w:bookmarkEnd w:id="82"/>
      <w:bookmarkEnd w:id="83"/>
      <w:r w:rsidRPr="007555A7">
        <w:rPr>
          <w:szCs w:val="26"/>
          <w:lang w:val="en-GB"/>
        </w:rPr>
        <w:t xml:space="preserve">What </w:t>
      </w:r>
      <w:r w:rsidR="00231BB3">
        <w:rPr>
          <w:szCs w:val="26"/>
          <w:lang w:val="en-GB"/>
        </w:rPr>
        <w:t>should an MS</w:t>
      </w:r>
      <w:r w:rsidRPr="007555A7">
        <w:rPr>
          <w:szCs w:val="26"/>
          <w:lang w:val="en-GB"/>
        </w:rPr>
        <w:t xml:space="preserve"> take into consideration regarding S2S user for NES in </w:t>
      </w:r>
      <w:r w:rsidR="0008610A">
        <w:rPr>
          <w:szCs w:val="26"/>
          <w:lang w:val="en-GB"/>
        </w:rPr>
        <w:t>CCN2ng</w:t>
      </w:r>
      <w:r w:rsidRPr="007555A7">
        <w:rPr>
          <w:szCs w:val="26"/>
          <w:lang w:val="en-GB"/>
        </w:rPr>
        <w:t xml:space="preserve"> Oracle Identity Management?</w:t>
      </w:r>
      <w:bookmarkEnd w:id="84"/>
    </w:p>
    <w:p w:rsidR="00A81BC1" w:rsidRPr="007555A7" w:rsidRDefault="00A81BC1" w:rsidP="004B137F">
      <w:pPr>
        <w:rPr>
          <w:lang w:eastAsia="en-US"/>
        </w:rPr>
      </w:pPr>
      <w:r w:rsidRPr="007555A7">
        <w:rPr>
          <w:lang w:eastAsia="en-US"/>
        </w:rPr>
        <w:t xml:space="preserve">While creating the S2S user for NES in the </w:t>
      </w:r>
      <w:r w:rsidR="0008610A">
        <w:rPr>
          <w:lang w:eastAsia="en-US"/>
        </w:rPr>
        <w:t>CCN2ng</w:t>
      </w:r>
      <w:r w:rsidRPr="007555A7">
        <w:rPr>
          <w:lang w:eastAsia="en-US"/>
        </w:rPr>
        <w:t xml:space="preserve"> Oracle Identity Management (OIM) in production environment, the "User Login" and the "Common Name" fields should be identical and should be composed either of capital letters only or lower letters only, without any space character (</w:t>
      </w:r>
      <w:r w:rsidR="001B2955" w:rsidRPr="007555A7">
        <w:rPr>
          <w:lang w:eastAsia="en-US"/>
        </w:rPr>
        <w:t>e.g.,</w:t>
      </w:r>
      <w:r w:rsidRPr="007555A7">
        <w:rPr>
          <w:lang w:eastAsia="en-US"/>
        </w:rPr>
        <w:t xml:space="preserve"> “xxx.yyy” or “XXX.YYY”, but not something like “xXx YyY”).</w:t>
      </w:r>
    </w:p>
    <w:p w:rsidR="00A81BC1" w:rsidRPr="007555A7" w:rsidRDefault="00A81BC1" w:rsidP="004B137F">
      <w:pPr>
        <w:pStyle w:val="berschrift3"/>
        <w:rPr>
          <w:szCs w:val="26"/>
          <w:lang w:val="en-GB"/>
        </w:rPr>
      </w:pPr>
      <w:bookmarkStart w:id="85" w:name="_Toc171091154"/>
      <w:r w:rsidRPr="007555A7">
        <w:rPr>
          <w:szCs w:val="26"/>
          <w:lang w:val="en-GB"/>
        </w:rPr>
        <w:t xml:space="preserve">What elements </w:t>
      </w:r>
      <w:r w:rsidR="00231BB3">
        <w:rPr>
          <w:szCs w:val="26"/>
          <w:lang w:val="en-GB"/>
        </w:rPr>
        <w:t>should an MS</w:t>
      </w:r>
      <w:r w:rsidRPr="007555A7">
        <w:rPr>
          <w:szCs w:val="26"/>
          <w:lang w:val="en-GB"/>
        </w:rPr>
        <w:t xml:space="preserve"> modify for the preparation of WSDL files to be uploaded on </w:t>
      </w:r>
      <w:r w:rsidR="0008610A">
        <w:rPr>
          <w:szCs w:val="26"/>
          <w:lang w:val="en-GB"/>
        </w:rPr>
        <w:t>CCN2ng</w:t>
      </w:r>
      <w:r w:rsidRPr="007555A7">
        <w:rPr>
          <w:szCs w:val="26"/>
          <w:lang w:val="en-GB"/>
        </w:rPr>
        <w:t xml:space="preserve"> Platform in production environment?</w:t>
      </w:r>
      <w:bookmarkEnd w:id="85"/>
    </w:p>
    <w:p w:rsidR="00A81BC1" w:rsidRPr="007555A7" w:rsidRDefault="00A81BC1" w:rsidP="004B137F">
      <w:pPr>
        <w:rPr>
          <w:lang w:eastAsia="en-US"/>
        </w:rPr>
      </w:pPr>
      <w:r w:rsidRPr="007555A7">
        <w:rPr>
          <w:lang w:eastAsia="en-US"/>
        </w:rPr>
        <w:t xml:space="preserve">In general, it is suggested to use the same WSDL files that </w:t>
      </w:r>
      <w:r w:rsidR="00280A3F" w:rsidRPr="007555A7">
        <w:rPr>
          <w:lang w:eastAsia="en-US"/>
        </w:rPr>
        <w:t>were submitted</w:t>
      </w:r>
      <w:r w:rsidRPr="007555A7">
        <w:rPr>
          <w:lang w:eastAsia="en-US"/>
        </w:rPr>
        <w:t xml:space="preserve"> in the scope of the conformance </w:t>
      </w:r>
      <w:r w:rsidR="00117B4C" w:rsidRPr="007555A7">
        <w:rPr>
          <w:lang w:eastAsia="en-US"/>
        </w:rPr>
        <w:t>testing</w:t>
      </w:r>
      <w:r w:rsidR="00117B4C">
        <w:rPr>
          <w:lang w:eastAsia="en-US"/>
        </w:rPr>
        <w:t>;</w:t>
      </w:r>
      <w:r w:rsidR="008A6DB2">
        <w:rPr>
          <w:lang w:eastAsia="en-US"/>
        </w:rPr>
        <w:t xml:space="preserve"> </w:t>
      </w:r>
      <w:r w:rsidRPr="007555A7">
        <w:rPr>
          <w:lang w:eastAsia="en-US"/>
        </w:rPr>
        <w:t xml:space="preserve">however, </w:t>
      </w:r>
      <w:r w:rsidR="00E74635" w:rsidRPr="007555A7">
        <w:rPr>
          <w:lang w:eastAsia="en-US"/>
        </w:rPr>
        <w:t>MS</w:t>
      </w:r>
      <w:r w:rsidRPr="007555A7">
        <w:rPr>
          <w:lang w:eastAsia="en-US"/>
        </w:rPr>
        <w:t xml:space="preserve"> should consider modifying the following elements:</w:t>
      </w:r>
    </w:p>
    <w:p w:rsidR="00A81BC1" w:rsidRPr="007555A7" w:rsidRDefault="00A81BC1" w:rsidP="009F3C08">
      <w:pPr>
        <w:pStyle w:val="Listenabsatz"/>
        <w:numPr>
          <w:ilvl w:val="0"/>
          <w:numId w:val="29"/>
        </w:numPr>
        <w:spacing w:after="0"/>
      </w:pPr>
      <w:r w:rsidRPr="007555A7">
        <w:t>The name of the WSDL files should contain the term ‘’PROD’’ instead of ‘’CONF’’.</w:t>
      </w:r>
    </w:p>
    <w:p w:rsidR="00A81BC1" w:rsidRPr="007555A7" w:rsidRDefault="00A81BC1" w:rsidP="004B137F">
      <w:pPr>
        <w:spacing w:after="0"/>
        <w:ind w:left="1080"/>
        <w:rPr>
          <w:lang w:eastAsia="en-US"/>
        </w:rPr>
      </w:pPr>
      <w:r w:rsidRPr="007555A7">
        <w:rPr>
          <w:lang w:eastAsia="en-US"/>
        </w:rPr>
        <w:t>For example, the NES Control BAS WSDL file should be named after:</w:t>
      </w:r>
    </w:p>
    <w:p w:rsidR="00A81BC1" w:rsidRPr="007555A7" w:rsidRDefault="00A81BC1" w:rsidP="004B137F">
      <w:pPr>
        <w:ind w:left="1080"/>
        <w:rPr>
          <w:lang w:eastAsia="en-US"/>
        </w:rPr>
      </w:pPr>
      <w:r w:rsidRPr="007555A7">
        <w:rPr>
          <w:b/>
          <w:bCs/>
          <w:lang w:eastAsia="en-US"/>
        </w:rPr>
        <w:t>CCN2.Service.Customs.EU.ICS.NESControlBAS_1.0.0_CCN2.Partner.CC.Customs.TAXUD.ICS_NES.PROD_1.0.0.wsdl</w:t>
      </w:r>
      <w:r w:rsidR="00C05CDE">
        <w:rPr>
          <w:b/>
          <w:bCs/>
          <w:lang w:eastAsia="en-US"/>
        </w:rPr>
        <w:t>;</w:t>
      </w:r>
    </w:p>
    <w:p w:rsidR="00A81BC1" w:rsidRPr="007555A7" w:rsidRDefault="00A81BC1" w:rsidP="009F3C08">
      <w:pPr>
        <w:pStyle w:val="Listenabsatz"/>
        <w:numPr>
          <w:ilvl w:val="0"/>
          <w:numId w:val="29"/>
        </w:numPr>
      </w:pPr>
      <w:r w:rsidRPr="007555A7">
        <w:t xml:space="preserve">The </w:t>
      </w:r>
      <w:r w:rsidR="002B3A84">
        <w:t>a</w:t>
      </w:r>
      <w:r w:rsidRPr="007555A7">
        <w:t xml:space="preserve">ddress parameter should be updated with the details where NES and </w:t>
      </w:r>
      <w:r w:rsidR="008C0D33">
        <w:t>a</w:t>
      </w:r>
      <w:r w:rsidRPr="007555A7">
        <w:t xml:space="preserve">cknowledgement services will be exposed in the production environment, according to the below format: </w:t>
      </w:r>
    </w:p>
    <w:p w:rsidR="00A81BC1" w:rsidRPr="007555A7" w:rsidRDefault="00A81BC1" w:rsidP="004B137F">
      <w:pPr>
        <w:ind w:left="1080"/>
        <w:rPr>
          <w:b/>
          <w:bCs/>
          <w:lang w:eastAsia="en-US"/>
        </w:rPr>
      </w:pPr>
      <w:r w:rsidRPr="007555A7">
        <w:rPr>
          <w:b/>
          <w:bCs/>
          <w:lang w:eastAsia="en-US"/>
        </w:rPr>
        <w:t>http(s)://{Partner_Service_Host_IP}:{Partner_Service_Port}/{Partner_Service_url}</w:t>
      </w:r>
    </w:p>
    <w:p w:rsidR="00A81BC1" w:rsidRPr="007555A7" w:rsidRDefault="00A81BC1" w:rsidP="009F3C08">
      <w:pPr>
        <w:pStyle w:val="Listenabsatz"/>
        <w:numPr>
          <w:ilvl w:val="0"/>
          <w:numId w:val="29"/>
        </w:numPr>
      </w:pPr>
      <w:r w:rsidRPr="007555A7">
        <w:t>The term ‘’CONF’’ should be replaced by ‘’PROD’’ in the Destination_ID parameter:</w:t>
      </w:r>
    </w:p>
    <w:p w:rsidR="00A81BC1" w:rsidRPr="007555A7" w:rsidRDefault="00A81BC1" w:rsidP="004B137F">
      <w:pPr>
        <w:spacing w:after="0"/>
        <w:ind w:left="1080"/>
        <w:rPr>
          <w:szCs w:val="22"/>
          <w:lang w:eastAsia="en-US"/>
        </w:rPr>
      </w:pPr>
      <w:r w:rsidRPr="007555A7">
        <w:rPr>
          <w:szCs w:val="22"/>
          <w:lang w:eastAsia="en-US"/>
        </w:rPr>
        <w:t>&lt;wsa:Metadata&gt;</w:t>
      </w:r>
    </w:p>
    <w:p w:rsidR="00A81BC1" w:rsidRPr="007555A7" w:rsidRDefault="00A81BC1" w:rsidP="004B137F">
      <w:pPr>
        <w:spacing w:after="0"/>
        <w:ind w:left="1080"/>
        <w:rPr>
          <w:szCs w:val="22"/>
          <w:lang w:eastAsia="en-US"/>
        </w:rPr>
      </w:pPr>
      <w:r w:rsidRPr="007555A7">
        <w:rPr>
          <w:szCs w:val="22"/>
          <w:lang w:eastAsia="en-US"/>
        </w:rPr>
        <w:t xml:space="preserve">     &lt;ccn2:ServiceID&gt;CCN2.Service.Customs.EU.ICS.NESControlBAS&lt;/ccn2:ServiceID&gt;</w:t>
      </w:r>
    </w:p>
    <w:p w:rsidR="00A81BC1" w:rsidRPr="008B5466" w:rsidRDefault="00A81BC1" w:rsidP="004B137F">
      <w:pPr>
        <w:spacing w:after="0"/>
        <w:ind w:left="1080"/>
        <w:rPr>
          <w:szCs w:val="22"/>
          <w:lang w:val="pt-PT" w:eastAsia="en-US"/>
        </w:rPr>
      </w:pPr>
      <w:r w:rsidRPr="007555A7">
        <w:rPr>
          <w:szCs w:val="22"/>
          <w:lang w:eastAsia="en-US"/>
        </w:rPr>
        <w:t xml:space="preserve">         </w:t>
      </w:r>
      <w:r w:rsidRPr="008B5466">
        <w:rPr>
          <w:szCs w:val="22"/>
          <w:lang w:val="pt-PT" w:eastAsia="en-US"/>
        </w:rPr>
        <w:t>&lt;ccn2:ServiceName&gt;CCN2 Service Customs EU ICS NESControlBAS&lt;/ccn2:ServiceName&gt;</w:t>
      </w:r>
    </w:p>
    <w:p w:rsidR="00A81BC1" w:rsidRPr="007555A7" w:rsidRDefault="00A81BC1" w:rsidP="004B137F">
      <w:pPr>
        <w:spacing w:after="0"/>
        <w:ind w:left="1080"/>
        <w:rPr>
          <w:szCs w:val="22"/>
          <w:lang w:eastAsia="en-US"/>
        </w:rPr>
      </w:pPr>
      <w:r w:rsidRPr="008B5466">
        <w:rPr>
          <w:szCs w:val="22"/>
          <w:lang w:val="pt-PT" w:eastAsia="en-US"/>
        </w:rPr>
        <w:t xml:space="preserve">         </w:t>
      </w:r>
      <w:r w:rsidRPr="007555A7">
        <w:rPr>
          <w:szCs w:val="22"/>
          <w:lang w:eastAsia="en-US"/>
        </w:rPr>
        <w:t>&lt;ccn2:ServiceDescription&gt;CCN2 Service Customs EU ICS NESControlBAS&lt;/ccn2:ServiceDescription&gt;</w:t>
      </w:r>
    </w:p>
    <w:p w:rsidR="00A81BC1" w:rsidRPr="007555A7" w:rsidRDefault="00A81BC1" w:rsidP="004B137F">
      <w:pPr>
        <w:spacing w:after="0"/>
        <w:ind w:left="1080"/>
        <w:rPr>
          <w:szCs w:val="22"/>
          <w:lang w:eastAsia="en-US"/>
        </w:rPr>
      </w:pPr>
      <w:r w:rsidRPr="007555A7">
        <w:rPr>
          <w:szCs w:val="22"/>
          <w:lang w:eastAsia="en-US"/>
        </w:rPr>
        <w:t xml:space="preserve">         &lt;ccn2:ServiceVersion&gt;1.0&lt;/ccn2:ServiceVersion&gt;</w:t>
      </w:r>
    </w:p>
    <w:p w:rsidR="00A81BC1" w:rsidRPr="007555A7" w:rsidRDefault="00A81BC1" w:rsidP="004B137F">
      <w:pPr>
        <w:spacing w:after="0"/>
        <w:ind w:left="1080"/>
        <w:rPr>
          <w:szCs w:val="22"/>
          <w:lang w:eastAsia="en-US"/>
        </w:rPr>
      </w:pPr>
      <w:r w:rsidRPr="007555A7">
        <w:rPr>
          <w:szCs w:val="22"/>
          <w:lang w:eastAsia="en-US"/>
        </w:rPr>
        <w:t xml:space="preserve">         &lt;ccn2:DestinationID&gt;CCN2.Partner.{Country Code}.Customs.TAXUD/ICS_NES.PROD&lt;/ccn2:DestinationID&gt;</w:t>
      </w:r>
    </w:p>
    <w:p w:rsidR="00A81BC1" w:rsidRPr="007555A7" w:rsidRDefault="00A81BC1" w:rsidP="004B137F">
      <w:pPr>
        <w:spacing w:after="0"/>
        <w:ind w:left="1080"/>
        <w:rPr>
          <w:szCs w:val="22"/>
          <w:lang w:eastAsia="en-US"/>
        </w:rPr>
      </w:pPr>
      <w:r w:rsidRPr="007555A7">
        <w:rPr>
          <w:szCs w:val="22"/>
          <w:lang w:eastAsia="en-US"/>
        </w:rPr>
        <w:t xml:space="preserve">         &lt;ccn2:XMLValidation&gt;false&lt;/ccn2:XMLValidation&gt;</w:t>
      </w:r>
    </w:p>
    <w:p w:rsidR="00A81BC1" w:rsidRPr="007555A7" w:rsidRDefault="00A81BC1" w:rsidP="004B137F">
      <w:pPr>
        <w:ind w:left="1080"/>
        <w:rPr>
          <w:szCs w:val="22"/>
          <w:lang w:eastAsia="en-US"/>
        </w:rPr>
      </w:pPr>
      <w:r w:rsidRPr="007555A7">
        <w:rPr>
          <w:szCs w:val="22"/>
          <w:lang w:eastAsia="en-US"/>
        </w:rPr>
        <w:t>&lt;/wsa:Metadata&gt;</w:t>
      </w:r>
    </w:p>
    <w:p w:rsidR="00A81BC1" w:rsidRPr="007555A7" w:rsidRDefault="00A81BC1" w:rsidP="009F3C08">
      <w:pPr>
        <w:pStyle w:val="Listenabsatz"/>
        <w:numPr>
          <w:ilvl w:val="0"/>
          <w:numId w:val="29"/>
        </w:numPr>
      </w:pPr>
      <w:r w:rsidRPr="007555A7">
        <w:t xml:space="preserve">In case that </w:t>
      </w:r>
      <w:r w:rsidR="00117B4C">
        <w:t xml:space="preserve">a </w:t>
      </w:r>
      <w:r w:rsidR="00E74635" w:rsidRPr="007555A7">
        <w:t>MS</w:t>
      </w:r>
      <w:r w:rsidRPr="007555A7">
        <w:t xml:space="preserve"> will be using "https" communication, before the upload of the WSDL files, it is required to provide a certificate (signed by your </w:t>
      </w:r>
      <w:r w:rsidR="008C0D33">
        <w:t>i</w:t>
      </w:r>
      <w:r w:rsidRPr="007555A7">
        <w:t xml:space="preserve">nternal or external Certificate Authority) for </w:t>
      </w:r>
      <w:r w:rsidR="00E74635" w:rsidRPr="007555A7">
        <w:t>MS</w:t>
      </w:r>
      <w:r w:rsidRPr="007555A7">
        <w:t xml:space="preserve"> ICS2 application. In this certificate, the Subject Alternative Name (SAN) should contain the Mapped IP (MIP) address. The MIP will be communicated by the Central Network Team to </w:t>
      </w:r>
      <w:r w:rsidR="00E74635" w:rsidRPr="007555A7">
        <w:t>MS</w:t>
      </w:r>
      <w:r w:rsidRPr="007555A7">
        <w:t xml:space="preserve"> through the related ticket and afterwards NA should share the certificate. The WSDL files will be uploaded only after the connectivity is set in place and the certificate is received from </w:t>
      </w:r>
      <w:r w:rsidR="00FE3DE2" w:rsidRPr="007555A7">
        <w:t>the</w:t>
      </w:r>
      <w:r w:rsidRPr="007555A7">
        <w:t xml:space="preserve"> </w:t>
      </w:r>
      <w:r w:rsidR="00E74635" w:rsidRPr="007555A7">
        <w:t>MS</w:t>
      </w:r>
      <w:r w:rsidRPr="007555A7">
        <w:t>.</w:t>
      </w:r>
    </w:p>
    <w:p w:rsidR="00A958A6" w:rsidRPr="007555A7" w:rsidRDefault="008C0D33" w:rsidP="004B137F">
      <w:pPr>
        <w:pStyle w:val="berschrift3"/>
        <w:rPr>
          <w:szCs w:val="26"/>
          <w:lang w:val="en-GB"/>
        </w:rPr>
      </w:pPr>
      <w:bookmarkStart w:id="86" w:name="_Toc171091155"/>
      <w:r>
        <w:rPr>
          <w:szCs w:val="26"/>
          <w:lang w:val="en-GB"/>
        </w:rPr>
        <w:t>Are</w:t>
      </w:r>
      <w:r w:rsidR="00A958A6" w:rsidRPr="007555A7">
        <w:rPr>
          <w:szCs w:val="26"/>
          <w:lang w:val="en-GB"/>
        </w:rPr>
        <w:t xml:space="preserve"> there specific message types (IExxxx) where large messages from CR can be expected?</w:t>
      </w:r>
      <w:bookmarkEnd w:id="86"/>
    </w:p>
    <w:p w:rsidR="00A958A6" w:rsidRDefault="00AB2E65" w:rsidP="004B137F">
      <w:pPr>
        <w:rPr>
          <w:lang w:eastAsia="en-US"/>
        </w:rPr>
      </w:pPr>
      <w:r w:rsidRPr="007555A7">
        <w:rPr>
          <w:lang w:eastAsia="en-US"/>
        </w:rPr>
        <w:t xml:space="preserve">According to CCN2 Functional </w:t>
      </w:r>
      <w:r w:rsidR="008C0D33">
        <w:rPr>
          <w:lang w:eastAsia="en-US"/>
        </w:rPr>
        <w:t xml:space="preserve">System </w:t>
      </w:r>
      <w:r w:rsidRPr="007555A7">
        <w:rPr>
          <w:lang w:eastAsia="en-US"/>
        </w:rPr>
        <w:t>Specifications [</w:t>
      </w:r>
      <w:r w:rsidR="0038218E" w:rsidRPr="007555A7">
        <w:rPr>
          <w:lang w:eastAsia="en-US"/>
        </w:rPr>
        <w:fldChar w:fldCharType="begin"/>
      </w:r>
      <w:r w:rsidR="0038218E" w:rsidRPr="007555A7">
        <w:rPr>
          <w:lang w:eastAsia="en-US"/>
        </w:rPr>
        <w:instrText xml:space="preserve"> REF ref_ccn2_cfss \h </w:instrText>
      </w:r>
      <w:r w:rsidR="004B137F">
        <w:rPr>
          <w:lang w:eastAsia="en-US"/>
        </w:rPr>
        <w:instrText xml:space="preserve"> \* MERGEFORMAT </w:instrText>
      </w:r>
      <w:r w:rsidR="0038218E" w:rsidRPr="007555A7">
        <w:rPr>
          <w:lang w:eastAsia="en-US"/>
        </w:rPr>
      </w:r>
      <w:r w:rsidR="0038218E" w:rsidRPr="007555A7">
        <w:rPr>
          <w:lang w:eastAsia="en-US"/>
        </w:rPr>
        <w:fldChar w:fldCharType="separate"/>
      </w:r>
      <w:r w:rsidR="00ED3AF7" w:rsidRPr="00ED3AF7">
        <w:t>R06</w:t>
      </w:r>
      <w:r w:rsidR="0038218E" w:rsidRPr="007555A7">
        <w:rPr>
          <w:lang w:eastAsia="en-US"/>
        </w:rPr>
        <w:fldChar w:fldCharType="end"/>
      </w:r>
      <w:r w:rsidRPr="007555A7">
        <w:rPr>
          <w:lang w:eastAsia="en-US"/>
        </w:rPr>
        <w:t xml:space="preserve">] the maximum size of a message that is sent through </w:t>
      </w:r>
      <w:r w:rsidR="0008610A">
        <w:rPr>
          <w:lang w:eastAsia="en-US"/>
        </w:rPr>
        <w:t>CCN2ng</w:t>
      </w:r>
      <w:r w:rsidRPr="007555A7">
        <w:rPr>
          <w:lang w:eastAsia="en-US"/>
        </w:rPr>
        <w:t xml:space="preserve"> is 20MB. If a message exceeds this size, CCN2 will return an error message of </w:t>
      </w:r>
      <w:r w:rsidR="00C05CDE">
        <w:rPr>
          <w:lang w:eastAsia="en-US"/>
        </w:rPr>
        <w:t xml:space="preserve">the </w:t>
      </w:r>
      <w:r w:rsidRPr="007555A7">
        <w:rPr>
          <w:lang w:eastAsia="en-US"/>
        </w:rPr>
        <w:t>type CCN2-VAL-1005</w:t>
      </w:r>
      <w:r w:rsidR="00AE4E87">
        <w:rPr>
          <w:lang w:eastAsia="en-US"/>
        </w:rPr>
        <w:t xml:space="preserve">. </w:t>
      </w:r>
      <w:r w:rsidR="008C0D33" w:rsidRPr="007555A7">
        <w:rPr>
          <w:lang w:eastAsia="en-US"/>
        </w:rPr>
        <w:t>A</w:t>
      </w:r>
      <w:r w:rsidR="008C0D33">
        <w:rPr>
          <w:lang w:eastAsia="en-US"/>
        </w:rPr>
        <w:t>s</w:t>
      </w:r>
      <w:r w:rsidR="008C0D33" w:rsidRPr="007555A7">
        <w:rPr>
          <w:lang w:eastAsia="en-US"/>
        </w:rPr>
        <w:t xml:space="preserve"> </w:t>
      </w:r>
      <w:r w:rsidRPr="007555A7">
        <w:rPr>
          <w:lang w:eastAsia="en-US"/>
        </w:rPr>
        <w:t>observ</w:t>
      </w:r>
      <w:r w:rsidR="008C0D33">
        <w:rPr>
          <w:lang w:eastAsia="en-US"/>
        </w:rPr>
        <w:t>ed</w:t>
      </w:r>
      <w:r w:rsidRPr="007555A7">
        <w:rPr>
          <w:lang w:eastAsia="en-US"/>
        </w:rPr>
        <w:t xml:space="preserve"> </w:t>
      </w:r>
      <w:r w:rsidR="008C0D33">
        <w:rPr>
          <w:lang w:eastAsia="en-US"/>
        </w:rPr>
        <w:t>i</w:t>
      </w:r>
      <w:r w:rsidRPr="007555A7">
        <w:rPr>
          <w:lang w:eastAsia="en-US"/>
        </w:rPr>
        <w:t>n</w:t>
      </w:r>
      <w:r w:rsidR="00A958A6" w:rsidRPr="007555A7">
        <w:rPr>
          <w:lang w:eastAsia="en-US"/>
        </w:rPr>
        <w:t xml:space="preserve"> the message exchange process, the average byte size of the IE4Q02, IE4Q01 and IE4N05 messages </w:t>
      </w:r>
      <w:r w:rsidR="0039701B">
        <w:rPr>
          <w:lang w:eastAsia="en-US"/>
        </w:rPr>
        <w:t xml:space="preserve">is 20KB or less except </w:t>
      </w:r>
      <w:r w:rsidR="00C05CDE">
        <w:rPr>
          <w:lang w:eastAsia="en-US"/>
        </w:rPr>
        <w:t xml:space="preserve">for </w:t>
      </w:r>
      <w:r w:rsidR="0039701B">
        <w:rPr>
          <w:lang w:eastAsia="en-US"/>
        </w:rPr>
        <w:t>the IE4R02 message.</w:t>
      </w:r>
      <w:r w:rsidR="0038218E" w:rsidRPr="007555A7">
        <w:rPr>
          <w:lang w:eastAsia="en-US"/>
        </w:rPr>
        <w:t xml:space="preserve"> As a general rule, a NES should be able to receive </w:t>
      </w:r>
      <w:r w:rsidR="0039701B">
        <w:rPr>
          <w:lang w:eastAsia="en-US"/>
        </w:rPr>
        <w:t>messages up to the defined maximum size of 20MB, since this is the specified size limit.</w:t>
      </w:r>
      <w:r w:rsidR="0035635F">
        <w:rPr>
          <w:lang w:eastAsia="en-US"/>
        </w:rPr>
        <w:t xml:space="preserve"> Additional information on the physical </w:t>
      </w:r>
      <w:r w:rsidR="00F34897">
        <w:rPr>
          <w:lang w:eastAsia="en-US"/>
        </w:rPr>
        <w:t>attachment,</w:t>
      </w:r>
      <w:r w:rsidR="0035635F">
        <w:rPr>
          <w:lang w:eastAsia="en-US"/>
        </w:rPr>
        <w:t xml:space="preserve"> which is stored in CR, is provided in </w:t>
      </w:r>
      <w:hyperlink w:anchor="_Toc102548405" w:history="1">
        <w:r w:rsidR="00BC5E7D">
          <w:rPr>
            <w:rStyle w:val="Hyperlink"/>
            <w:lang w:eastAsia="en-US"/>
          </w:rPr>
          <w:t>2.2.12</w:t>
        </w:r>
      </w:hyperlink>
      <w:r w:rsidR="0035635F">
        <w:rPr>
          <w:lang w:eastAsia="en-US"/>
        </w:rPr>
        <w:t>.</w:t>
      </w:r>
    </w:p>
    <w:p w:rsidR="00292ACE" w:rsidRDefault="00ED177E" w:rsidP="004B137F">
      <w:pPr>
        <w:pStyle w:val="berschrift3"/>
      </w:pPr>
      <w:bookmarkStart w:id="87" w:name="_Toc171091156"/>
      <w:r>
        <w:t xml:space="preserve">What are the technical differences </w:t>
      </w:r>
      <w:r w:rsidR="008C0D33">
        <w:t>between the</w:t>
      </w:r>
      <w:r>
        <w:t xml:space="preserve"> .xml versions of the messages for Release 1 &amp; Release 2?</w:t>
      </w:r>
      <w:bookmarkEnd w:id="87"/>
    </w:p>
    <w:p w:rsidR="00ED177E" w:rsidRPr="00B6592D" w:rsidRDefault="00ED177E" w:rsidP="004B137F">
      <w:pPr>
        <w:rPr>
          <w:lang w:val="en" w:eastAsia="en-US"/>
        </w:rPr>
      </w:pPr>
      <w:r w:rsidRPr="00B6592D">
        <w:rPr>
          <w:lang w:val="en" w:eastAsia="en-US"/>
        </w:rPr>
        <w:t>R</w:t>
      </w:r>
      <w:r w:rsidR="002D2668" w:rsidRPr="00B6592D">
        <w:rPr>
          <w:lang w:val="en" w:eastAsia="en-US"/>
        </w:rPr>
        <w:t xml:space="preserve">elease </w:t>
      </w:r>
      <w:r w:rsidRPr="00B6592D">
        <w:rPr>
          <w:lang w:val="en" w:eastAsia="en-US"/>
        </w:rPr>
        <w:t>1 and R</w:t>
      </w:r>
      <w:r w:rsidR="002D2668" w:rsidRPr="00B6592D">
        <w:rPr>
          <w:lang w:val="en" w:eastAsia="en-US"/>
        </w:rPr>
        <w:t xml:space="preserve">elease </w:t>
      </w:r>
      <w:r w:rsidRPr="00B6592D">
        <w:rPr>
          <w:lang w:val="en" w:eastAsia="en-US"/>
        </w:rPr>
        <w:t>2 messages are distinguished based on XML namespaces and WSDL end-points.</w:t>
      </w:r>
    </w:p>
    <w:p w:rsidR="00ED177E" w:rsidRPr="00B6592D" w:rsidRDefault="00ED177E" w:rsidP="009F3C08">
      <w:pPr>
        <w:pStyle w:val="Listenabsatz"/>
        <w:numPr>
          <w:ilvl w:val="0"/>
          <w:numId w:val="37"/>
        </w:numPr>
        <w:rPr>
          <w:lang w:val="en"/>
        </w:rPr>
      </w:pPr>
      <w:r w:rsidRPr="00B6592D">
        <w:rPr>
          <w:lang w:val="en"/>
        </w:rPr>
        <w:t>For Release 1:</w:t>
      </w:r>
    </w:p>
    <w:p w:rsidR="00ED177E" w:rsidRPr="00B6592D" w:rsidRDefault="00ED177E" w:rsidP="004B137F">
      <w:pPr>
        <w:rPr>
          <w:lang w:val="en" w:eastAsia="en-US"/>
        </w:rPr>
      </w:pPr>
      <w:r w:rsidRPr="00B6592D">
        <w:rPr>
          <w:lang w:val="en" w:eastAsia="en-US"/>
        </w:rPr>
        <w:t>The business payload (e.g. IE3F32, …) is in the xml namespace "urn:wco:datamodel:WCO:CIS:1".</w:t>
      </w:r>
    </w:p>
    <w:p w:rsidR="00ED177E" w:rsidRPr="00B6592D" w:rsidRDefault="00ED177E" w:rsidP="004B137F">
      <w:pPr>
        <w:rPr>
          <w:lang w:val="en" w:eastAsia="en-US"/>
        </w:rPr>
      </w:pPr>
      <w:r w:rsidRPr="00B6592D">
        <w:rPr>
          <w:lang w:val="en" w:eastAsia="en-US"/>
        </w:rPr>
        <w:t>The EO will set the eb:AgreementRef at AS4 level to “EU-ICS2-TI-V1.0”</w:t>
      </w:r>
      <w:r w:rsidR="009E7C03">
        <w:rPr>
          <w:lang w:val="en" w:eastAsia="en-US"/>
        </w:rPr>
        <w:t>.</w:t>
      </w:r>
    </w:p>
    <w:p w:rsidR="00ED177E" w:rsidRPr="00B6592D" w:rsidRDefault="00ED177E" w:rsidP="004B137F">
      <w:pPr>
        <w:rPr>
          <w:lang w:val="en" w:eastAsia="en-US"/>
        </w:rPr>
      </w:pPr>
      <w:r w:rsidRPr="00B6592D">
        <w:rPr>
          <w:lang w:val="en" w:eastAsia="en-US"/>
        </w:rPr>
        <w:t>The webservice end points for the interactions between CR-NES all refer to ‘V1’ versions (</w:t>
      </w:r>
      <w:r w:rsidR="00117B4C" w:rsidRPr="00B6592D">
        <w:rPr>
          <w:lang w:val="en" w:eastAsia="en-US"/>
        </w:rPr>
        <w:t>e.g.,</w:t>
      </w:r>
      <w:r w:rsidRPr="00B6592D">
        <w:rPr>
          <w:lang w:val="en" w:eastAsia="en-US"/>
        </w:rPr>
        <w:t xml:space="preserve"> xmlns=http://xmlns.ec.eu/BusinessActivityService/ICS/IRiskAnalysisOrchestratio...V1)</w:t>
      </w:r>
      <w:r w:rsidR="009E7C03">
        <w:rPr>
          <w:lang w:val="en" w:eastAsia="en-US"/>
        </w:rPr>
        <w:t>.</w:t>
      </w:r>
    </w:p>
    <w:p w:rsidR="00ED177E" w:rsidRPr="00B6592D" w:rsidRDefault="00ED177E" w:rsidP="009F3C08">
      <w:pPr>
        <w:pStyle w:val="Listenabsatz"/>
        <w:numPr>
          <w:ilvl w:val="0"/>
          <w:numId w:val="37"/>
        </w:numPr>
        <w:rPr>
          <w:lang w:val="en"/>
        </w:rPr>
      </w:pPr>
      <w:r w:rsidRPr="00B6592D">
        <w:rPr>
          <w:lang w:val="en"/>
        </w:rPr>
        <w:t>For Release 2:</w:t>
      </w:r>
    </w:p>
    <w:p w:rsidR="00ED177E" w:rsidRPr="00B6592D" w:rsidRDefault="00ED177E" w:rsidP="004B137F">
      <w:pPr>
        <w:rPr>
          <w:lang w:val="en" w:eastAsia="en-US"/>
        </w:rPr>
      </w:pPr>
      <w:r w:rsidRPr="00B6592D">
        <w:rPr>
          <w:lang w:val="en" w:eastAsia="en-US"/>
        </w:rPr>
        <w:t>The business payload (e.g. IE3F32, …) is in the xml namespace " urn:wco:datamodel:eu:ics2:2".</w:t>
      </w:r>
    </w:p>
    <w:p w:rsidR="00ED177E" w:rsidRPr="00B6592D" w:rsidRDefault="00ED177E" w:rsidP="004B137F">
      <w:pPr>
        <w:rPr>
          <w:lang w:val="en" w:eastAsia="en-US"/>
        </w:rPr>
      </w:pPr>
      <w:r w:rsidRPr="00B6592D">
        <w:rPr>
          <w:lang w:val="en" w:eastAsia="en-US"/>
        </w:rPr>
        <w:t>The EO will set the eb:AgreementRef at AS4 level to “EU-ICS2-TI-V2.0”</w:t>
      </w:r>
      <w:r w:rsidR="009E7C03">
        <w:rPr>
          <w:lang w:val="en" w:eastAsia="en-US"/>
        </w:rPr>
        <w:t>.</w:t>
      </w:r>
    </w:p>
    <w:p w:rsidR="00ED177E" w:rsidRPr="00B6592D" w:rsidRDefault="00ED177E" w:rsidP="004B137F">
      <w:pPr>
        <w:rPr>
          <w:lang w:val="en" w:eastAsia="en-US"/>
        </w:rPr>
      </w:pPr>
      <w:r w:rsidRPr="00B6592D">
        <w:rPr>
          <w:lang w:val="en" w:eastAsia="en-US"/>
        </w:rPr>
        <w:t>The webservice end points for the interactions between CR-NES all refer to ‘V</w:t>
      </w:r>
      <w:r w:rsidR="00F07418">
        <w:rPr>
          <w:lang w:val="en" w:eastAsia="en-US"/>
        </w:rPr>
        <w:t>2</w:t>
      </w:r>
      <w:r w:rsidRPr="00B6592D">
        <w:rPr>
          <w:lang w:val="en" w:eastAsia="en-US"/>
        </w:rPr>
        <w:t>’ versions (</w:t>
      </w:r>
      <w:r w:rsidR="00E17BB4" w:rsidRPr="00B6592D">
        <w:rPr>
          <w:lang w:val="en" w:eastAsia="en-US"/>
        </w:rPr>
        <w:t>e.g.,</w:t>
      </w:r>
      <w:r w:rsidRPr="00B6592D">
        <w:rPr>
          <w:lang w:val="en" w:eastAsia="en-US"/>
        </w:rPr>
        <w:t xml:space="preserve"> xmlns=http://xmlns.ec.eu/BusinessActivityService/ICS/IRiskAnalysisOrchestratio...V2)</w:t>
      </w:r>
      <w:r w:rsidR="009E7C03">
        <w:rPr>
          <w:lang w:val="en" w:eastAsia="en-US"/>
        </w:rPr>
        <w:t>.</w:t>
      </w:r>
    </w:p>
    <w:p w:rsidR="00ED177E" w:rsidRDefault="00ED177E" w:rsidP="004B137F">
      <w:pPr>
        <w:rPr>
          <w:lang w:val="en" w:eastAsia="en-US"/>
        </w:rPr>
      </w:pPr>
      <w:r w:rsidRPr="00B6592D">
        <w:rPr>
          <w:lang w:val="en" w:eastAsia="en-US"/>
        </w:rPr>
        <w:t>The R1 and R2 flows are totally separated, both from a content perspective (business payload in different namespace)</w:t>
      </w:r>
      <w:r w:rsidR="0014694B">
        <w:rPr>
          <w:lang w:val="en" w:eastAsia="en-US"/>
        </w:rPr>
        <w:t>,</w:t>
      </w:r>
      <w:r w:rsidRPr="00B6592D">
        <w:rPr>
          <w:lang w:val="en" w:eastAsia="en-US"/>
        </w:rPr>
        <w:t xml:space="preserve"> as well from a technical end-point perspective. R1 and R2 have different WSDL </w:t>
      </w:r>
      <w:r w:rsidR="00B85E0A" w:rsidRPr="00B6592D">
        <w:rPr>
          <w:lang w:val="en" w:eastAsia="en-US"/>
        </w:rPr>
        <w:t>endpoints</w:t>
      </w:r>
      <w:r w:rsidRPr="00283185">
        <w:rPr>
          <w:lang w:val="en" w:eastAsia="en-US"/>
        </w:rPr>
        <w:t>.</w:t>
      </w:r>
    </w:p>
    <w:p w:rsidR="006B1745" w:rsidRDefault="006B1745" w:rsidP="006B1745">
      <w:pPr>
        <w:pStyle w:val="berschrift3"/>
      </w:pPr>
      <w:bookmarkStart w:id="88" w:name="_Toc171091157"/>
      <w:r>
        <w:t xml:space="preserve">How </w:t>
      </w:r>
      <w:r w:rsidR="00231BB3">
        <w:t>can an actor distinguish</w:t>
      </w:r>
      <w:r>
        <w:t xml:space="preserve"> F30/F32 reply messages in ICS2 Release 2?</w:t>
      </w:r>
      <w:bookmarkEnd w:id="88"/>
    </w:p>
    <w:p w:rsidR="006B1745" w:rsidRPr="00ED177E" w:rsidRDefault="006B1745" w:rsidP="004B137F">
      <w:pPr>
        <w:rPr>
          <w:lang w:val="en" w:eastAsia="en-US"/>
        </w:rPr>
      </w:pPr>
      <w:r w:rsidRPr="006B1745">
        <w:rPr>
          <w:lang w:val="en" w:eastAsia="en-US"/>
        </w:rPr>
        <w:t>In the IE3R01 (acknowledgment) message, the "Specific Circumstance Indicator" attribute is added. The value for this attribute indicates whether it concerns a reply to a F30 or a F32 filing. This attribute is added in the latest iteration of the specifications. The IE3N03 (assessment complete) message does not contain the "Specific Circumstance Indicator" attribute. It declares the assessment complete for a given MRN.</w:t>
      </w:r>
    </w:p>
    <w:p w:rsidR="000517A9" w:rsidRDefault="000517A9" w:rsidP="000517A9">
      <w:pPr>
        <w:pStyle w:val="berschrift3"/>
      </w:pPr>
      <w:bookmarkStart w:id="89" w:name="_Toc102548405"/>
      <w:bookmarkStart w:id="90" w:name="_Toc102548490"/>
      <w:bookmarkStart w:id="91" w:name="_Toc102548406"/>
      <w:bookmarkStart w:id="92" w:name="_Toc102548491"/>
      <w:bookmarkStart w:id="93" w:name="_In_Release_2,"/>
      <w:bookmarkStart w:id="94" w:name="_Toc171091158"/>
      <w:bookmarkEnd w:id="89"/>
      <w:bookmarkEnd w:id="90"/>
      <w:bookmarkEnd w:id="91"/>
      <w:bookmarkEnd w:id="92"/>
      <w:bookmarkEnd w:id="93"/>
      <w:r>
        <w:t>In Release 2, in the messages sent from CR (such as IE4R02/IE4R03)</w:t>
      </w:r>
      <w:r w:rsidR="008C0D33">
        <w:t>, is</w:t>
      </w:r>
      <w:r>
        <w:t xml:space="preserve"> the </w:t>
      </w:r>
      <w:r w:rsidR="008C0D33">
        <w:t xml:space="preserve">hyperlink </w:t>
      </w:r>
      <w:r>
        <w:t>field URI</w:t>
      </w:r>
      <w:r w:rsidR="008C0D33">
        <w:t xml:space="preserve"> </w:t>
      </w:r>
      <w:r w:rsidRPr="000517A9">
        <w:t xml:space="preserve">a link to an external website or to a physical attachment located within the </w:t>
      </w:r>
      <w:r w:rsidR="0039701B">
        <w:t>ICS2</w:t>
      </w:r>
      <w:r w:rsidRPr="000517A9">
        <w:t xml:space="preserve"> CR?</w:t>
      </w:r>
      <w:bookmarkEnd w:id="94"/>
    </w:p>
    <w:p w:rsidR="000517A9" w:rsidRPr="00B6592D" w:rsidRDefault="000517A9" w:rsidP="000517A9">
      <w:pPr>
        <w:rPr>
          <w:lang w:val="en" w:eastAsia="en-US"/>
        </w:rPr>
      </w:pPr>
      <w:r w:rsidRPr="00B6592D">
        <w:rPr>
          <w:lang w:val="en" w:eastAsia="en-US"/>
        </w:rPr>
        <w:t>The URI is a link to a CR UI page. The received physical attachment is stored within the CR database, and when the MS recipient wants to retrieve it via a URI, then the CR system generates a URI and populates it in the outgoing message.</w:t>
      </w:r>
    </w:p>
    <w:p w:rsidR="000517A9" w:rsidRPr="00B6592D" w:rsidRDefault="000517A9" w:rsidP="000517A9">
      <w:pPr>
        <w:rPr>
          <w:lang w:val="en" w:eastAsia="en-US"/>
        </w:rPr>
      </w:pPr>
      <w:r w:rsidRPr="00B6592D">
        <w:rPr>
          <w:lang w:val="en" w:eastAsia="en-US"/>
        </w:rPr>
        <w:t>The URI generated by the CR system has the following indicative format: “/screen/ensdata/binaryattachment?uuid={UUID}”</w:t>
      </w:r>
      <w:r w:rsidR="000C61F8">
        <w:rPr>
          <w:lang w:val="en" w:eastAsia="en-US"/>
        </w:rPr>
        <w:t>.</w:t>
      </w:r>
    </w:p>
    <w:p w:rsidR="000517A9" w:rsidRPr="00B6592D" w:rsidRDefault="000517A9" w:rsidP="000517A9">
      <w:pPr>
        <w:rPr>
          <w:lang w:val="en" w:eastAsia="en-US"/>
        </w:rPr>
      </w:pPr>
      <w:r w:rsidRPr="00B6592D">
        <w:rPr>
          <w:lang w:val="en" w:eastAsia="en-US"/>
        </w:rPr>
        <w:t xml:space="preserve">The member state is responsible to add the CR UI context path. With a final result like: </w:t>
      </w:r>
      <w:r w:rsidR="00257899">
        <w:rPr>
          <w:lang w:val="en" w:eastAsia="en-US"/>
        </w:rPr>
        <w:t>“</w:t>
      </w:r>
      <w:hyperlink r:id="rId42" w:anchor="/screen/binaryattachment?attachment?uuid={UUID}" w:history="1">
        <w:r w:rsidR="002345E2" w:rsidRPr="00FB7BE4">
          <w:rPr>
            <w:rStyle w:val="Hyperlink"/>
            <w:lang w:val="en" w:eastAsia="en-US"/>
          </w:rPr>
          <w:t>https://ics2domain/ics2-cr-web-ccn2/#/screen/binaryattachment?attachment?uuid={UUID}</w:t>
        </w:r>
      </w:hyperlink>
      <w:r w:rsidR="00B33AFF">
        <w:rPr>
          <w:lang w:val="en" w:eastAsia="en-US"/>
        </w:rPr>
        <w:t>”</w:t>
      </w:r>
      <w:r w:rsidR="000C61F8">
        <w:rPr>
          <w:lang w:val="en" w:eastAsia="en-US"/>
        </w:rPr>
        <w:t>.</w:t>
      </w:r>
    </w:p>
    <w:p w:rsidR="000517A9" w:rsidRPr="00B6592D" w:rsidRDefault="000517A9" w:rsidP="00B33AFF">
      <w:pPr>
        <w:jc w:val="left"/>
        <w:rPr>
          <w:lang w:val="en" w:eastAsia="en-US"/>
        </w:rPr>
      </w:pPr>
      <w:r w:rsidRPr="00B6592D">
        <w:rPr>
          <w:lang w:val="en" w:eastAsia="en-US"/>
        </w:rPr>
        <w:t>Indicative example would be: “https://ics2domain/ics2-cr-web-ccn2/#/screen/ensdata/binaryattachment?uuid=HRCM-e35003266956-4091-82d9-0f5a7c7fa9b0”</w:t>
      </w:r>
      <w:r w:rsidR="000C61F8">
        <w:rPr>
          <w:lang w:val="en" w:eastAsia="en-US"/>
        </w:rPr>
        <w:t>.</w:t>
      </w:r>
    </w:p>
    <w:p w:rsidR="000517A9" w:rsidRDefault="000517A9" w:rsidP="000517A9">
      <w:pPr>
        <w:rPr>
          <w:lang w:val="en" w:eastAsia="en-US"/>
        </w:rPr>
      </w:pPr>
      <w:r w:rsidRPr="00B6592D">
        <w:rPr>
          <w:lang w:val="en" w:eastAsia="en-US"/>
        </w:rPr>
        <w:t>When the user visits this URI in the CR UI and has the access rights, they will automatically download the attachment.</w:t>
      </w:r>
    </w:p>
    <w:p w:rsidR="000517A9" w:rsidRDefault="000517A9" w:rsidP="000517A9">
      <w:pPr>
        <w:pStyle w:val="berschrift3"/>
      </w:pPr>
      <w:bookmarkStart w:id="95" w:name="_Toc171091159"/>
      <w:r>
        <w:t xml:space="preserve">Which roles </w:t>
      </w:r>
      <w:r w:rsidR="00F07418">
        <w:t>does the user need to</w:t>
      </w:r>
      <w:r w:rsidR="00B85E0A">
        <w:t xml:space="preserve"> </w:t>
      </w:r>
      <w:r>
        <w:t>have to download the attachment from CR UI?</w:t>
      </w:r>
      <w:bookmarkEnd w:id="95"/>
    </w:p>
    <w:p w:rsidR="000517A9" w:rsidRPr="00B6592D" w:rsidRDefault="000517A9" w:rsidP="000517A9">
      <w:pPr>
        <w:rPr>
          <w:lang w:val="en" w:eastAsia="en-US"/>
        </w:rPr>
      </w:pPr>
      <w:r w:rsidRPr="00B6592D">
        <w:rPr>
          <w:lang w:val="en" w:eastAsia="en-US"/>
        </w:rPr>
        <w:t xml:space="preserve">Related to the Security Protection, the logged in user </w:t>
      </w:r>
      <w:r w:rsidR="00726A31">
        <w:rPr>
          <w:lang w:val="en" w:eastAsia="en-US"/>
        </w:rPr>
        <w:t xml:space="preserve">allowed to download </w:t>
      </w:r>
      <w:r w:rsidRPr="00B6592D">
        <w:rPr>
          <w:lang w:val="en" w:eastAsia="en-US"/>
        </w:rPr>
        <w:t xml:space="preserve">the attachment </w:t>
      </w:r>
      <w:r w:rsidR="00726A31">
        <w:rPr>
          <w:lang w:val="en" w:eastAsia="en-US"/>
        </w:rPr>
        <w:t xml:space="preserve">are, </w:t>
      </w:r>
      <w:r w:rsidRPr="00B6592D">
        <w:rPr>
          <w:lang w:val="en" w:eastAsia="en-US"/>
        </w:rPr>
        <w:t>according to Security Plan:</w:t>
      </w:r>
    </w:p>
    <w:p w:rsidR="000517A9" w:rsidRPr="00F13D19" w:rsidRDefault="000517A9" w:rsidP="009F3C08">
      <w:pPr>
        <w:pStyle w:val="Listenabsatz"/>
        <w:numPr>
          <w:ilvl w:val="0"/>
          <w:numId w:val="39"/>
        </w:numPr>
        <w:rPr>
          <w:lang w:val="en"/>
        </w:rPr>
      </w:pPr>
      <w:r w:rsidRPr="00F13D19">
        <w:rPr>
          <w:lang w:val="en"/>
        </w:rPr>
        <w:t>Member State – Customer Risk Analyst</w:t>
      </w:r>
      <w:r w:rsidR="000C61F8">
        <w:rPr>
          <w:lang w:val="en"/>
        </w:rPr>
        <w:t>;</w:t>
      </w:r>
    </w:p>
    <w:p w:rsidR="000517A9" w:rsidRPr="00F13D19" w:rsidRDefault="000517A9" w:rsidP="009F3C08">
      <w:pPr>
        <w:pStyle w:val="Listenabsatz"/>
        <w:numPr>
          <w:ilvl w:val="0"/>
          <w:numId w:val="39"/>
        </w:numPr>
        <w:rPr>
          <w:lang w:val="en"/>
        </w:rPr>
      </w:pPr>
      <w:r w:rsidRPr="00F13D19">
        <w:rPr>
          <w:lang w:val="en"/>
        </w:rPr>
        <w:t>Member State – Customs Risk Management Official</w:t>
      </w:r>
      <w:r w:rsidR="000C61F8">
        <w:rPr>
          <w:lang w:val="en"/>
        </w:rPr>
        <w:t>;</w:t>
      </w:r>
    </w:p>
    <w:p w:rsidR="000517A9" w:rsidRPr="00F13D19" w:rsidRDefault="000517A9" w:rsidP="009F3C08">
      <w:pPr>
        <w:pStyle w:val="Listenabsatz"/>
        <w:numPr>
          <w:ilvl w:val="0"/>
          <w:numId w:val="39"/>
        </w:numPr>
        <w:rPr>
          <w:lang w:val="en"/>
        </w:rPr>
      </w:pPr>
      <w:r w:rsidRPr="00F13D19">
        <w:rPr>
          <w:lang w:val="en"/>
        </w:rPr>
        <w:t>Member State – Customs Control and Clearance Officer</w:t>
      </w:r>
      <w:r w:rsidR="000C61F8">
        <w:rPr>
          <w:lang w:val="en"/>
        </w:rPr>
        <w:t>;</w:t>
      </w:r>
    </w:p>
    <w:p w:rsidR="000517A9" w:rsidRPr="00F13D19" w:rsidRDefault="000517A9" w:rsidP="009F3C08">
      <w:pPr>
        <w:pStyle w:val="Listenabsatz"/>
        <w:numPr>
          <w:ilvl w:val="0"/>
          <w:numId w:val="39"/>
        </w:numPr>
        <w:rPr>
          <w:lang w:val="en"/>
        </w:rPr>
      </w:pPr>
      <w:r w:rsidRPr="00F13D19">
        <w:rPr>
          <w:lang w:val="en"/>
        </w:rPr>
        <w:t>Member State – Customs Control and Clearance Manager</w:t>
      </w:r>
      <w:r w:rsidR="000C61F8">
        <w:rPr>
          <w:lang w:val="en"/>
        </w:rPr>
        <w:t>;</w:t>
      </w:r>
    </w:p>
    <w:p w:rsidR="000517A9" w:rsidRPr="00F13D19" w:rsidRDefault="000517A9" w:rsidP="009F3C08">
      <w:pPr>
        <w:pStyle w:val="Listenabsatz"/>
        <w:numPr>
          <w:ilvl w:val="0"/>
          <w:numId w:val="39"/>
        </w:numPr>
        <w:spacing w:after="0"/>
        <w:rPr>
          <w:lang w:val="en"/>
        </w:rPr>
      </w:pPr>
      <w:r w:rsidRPr="00F13D19">
        <w:rPr>
          <w:lang w:val="en"/>
        </w:rPr>
        <w:t>Member State – Business Process Analyst</w:t>
      </w:r>
      <w:r w:rsidR="000C61F8">
        <w:rPr>
          <w:lang w:val="en"/>
        </w:rPr>
        <w:t>.</w:t>
      </w:r>
    </w:p>
    <w:p w:rsidR="000517A9" w:rsidRPr="00B6592D" w:rsidRDefault="000517A9" w:rsidP="000517A9">
      <w:pPr>
        <w:rPr>
          <w:lang w:val="en" w:eastAsia="en-US"/>
        </w:rPr>
      </w:pPr>
    </w:p>
    <w:p w:rsidR="000517A9" w:rsidRPr="000517A9" w:rsidRDefault="000517A9" w:rsidP="000517A9">
      <w:pPr>
        <w:rPr>
          <w:lang w:val="en" w:eastAsia="en-US"/>
        </w:rPr>
      </w:pPr>
      <w:r w:rsidRPr="00B6592D">
        <w:rPr>
          <w:lang w:val="en" w:eastAsia="en-US"/>
        </w:rPr>
        <w:t>More specifically, every user with any of the above roles is able to download the attachment in case the</w:t>
      </w:r>
      <w:r w:rsidR="00726A31">
        <w:rPr>
          <w:lang w:val="en" w:eastAsia="en-US"/>
        </w:rPr>
        <w:t xml:space="preserve"> respective NES of the national user</w:t>
      </w:r>
      <w:r w:rsidRPr="00B6592D">
        <w:rPr>
          <w:lang w:val="en" w:eastAsia="en-US"/>
        </w:rPr>
        <w:t xml:space="preserve"> ha</w:t>
      </w:r>
      <w:r w:rsidR="00726A31">
        <w:rPr>
          <w:lang w:val="en" w:eastAsia="en-US"/>
        </w:rPr>
        <w:t>s</w:t>
      </w:r>
      <w:r w:rsidRPr="00B6592D">
        <w:rPr>
          <w:lang w:val="en" w:eastAsia="en-US"/>
        </w:rPr>
        <w:t xml:space="preserve"> received this URI.</w:t>
      </w:r>
    </w:p>
    <w:p w:rsidR="000517A9" w:rsidRDefault="00280D63" w:rsidP="000517A9">
      <w:pPr>
        <w:pStyle w:val="berschrift3"/>
      </w:pPr>
      <w:bookmarkStart w:id="96" w:name="_Toc171091160"/>
      <w:r w:rsidRPr="00280D63">
        <w:t xml:space="preserve">In </w:t>
      </w:r>
      <w:r>
        <w:t>ICS2 Release 2</w:t>
      </w:r>
      <w:r w:rsidRPr="00280D63">
        <w:t xml:space="preserve"> a new 'URI' field has been added. </w:t>
      </w:r>
      <w:r w:rsidR="000517A9">
        <w:t>The filename field is still mandatory</w:t>
      </w:r>
      <w:r w:rsidR="0091440A">
        <w:t>.</w:t>
      </w:r>
      <w:r w:rsidR="000517A9">
        <w:t xml:space="preserve"> </w:t>
      </w:r>
      <w:r w:rsidR="0091440A">
        <w:t>F</w:t>
      </w:r>
      <w:r w:rsidR="000517A9">
        <w:t>or an attachment this would be the file name, for a URI, would this be the file path?</w:t>
      </w:r>
      <w:bookmarkEnd w:id="96"/>
    </w:p>
    <w:p w:rsidR="000517A9" w:rsidRPr="00B6592D" w:rsidRDefault="000517A9" w:rsidP="000517A9">
      <w:pPr>
        <w:rPr>
          <w:lang w:val="en" w:eastAsia="en-US"/>
        </w:rPr>
      </w:pPr>
      <w:r w:rsidRPr="00B6592D">
        <w:rPr>
          <w:lang w:val="en" w:eastAsia="en-US"/>
        </w:rPr>
        <w:t>The filename field will remain the same in both cases, as it is populated from the incoming message that contains the attachment.</w:t>
      </w:r>
    </w:p>
    <w:p w:rsidR="000517A9" w:rsidRPr="00B6592D" w:rsidRDefault="000517A9" w:rsidP="000517A9">
      <w:pPr>
        <w:rPr>
          <w:lang w:val="en" w:eastAsia="en-US"/>
        </w:rPr>
      </w:pPr>
      <w:r w:rsidRPr="00B6592D">
        <w:rPr>
          <w:lang w:val="en" w:eastAsia="en-US"/>
        </w:rPr>
        <w:t xml:space="preserve">As the CR application is currently implemented, it expects in the </w:t>
      </w:r>
      <w:r w:rsidR="0077395F">
        <w:rPr>
          <w:lang w:val="en" w:eastAsia="en-US"/>
        </w:rPr>
        <w:t>i</w:t>
      </w:r>
      <w:r w:rsidRPr="00B6592D">
        <w:rPr>
          <w:lang w:val="en" w:eastAsia="en-US"/>
        </w:rPr>
        <w:t>ncoming messages (</w:t>
      </w:r>
      <w:r w:rsidR="00117B4C" w:rsidRPr="00B6592D">
        <w:rPr>
          <w:lang w:val="en" w:eastAsia="en-US"/>
        </w:rPr>
        <w:t>e.g.,</w:t>
      </w:r>
      <w:r w:rsidRPr="00B6592D">
        <w:rPr>
          <w:lang w:val="en" w:eastAsia="en-US"/>
        </w:rPr>
        <w:t xml:space="preserve"> IExxx) to include inside the Binary </w:t>
      </w:r>
      <w:r w:rsidR="00726A31">
        <w:rPr>
          <w:lang w:val="en" w:eastAsia="en-US"/>
        </w:rPr>
        <w:t>a</w:t>
      </w:r>
      <w:r w:rsidRPr="00B6592D">
        <w:rPr>
          <w:lang w:val="en" w:eastAsia="en-US"/>
        </w:rPr>
        <w:t xml:space="preserve">ttachment at least the FileName, the BinaryObject and the MIME type. </w:t>
      </w:r>
    </w:p>
    <w:p w:rsidR="000517A9" w:rsidRPr="000517A9" w:rsidRDefault="000517A9" w:rsidP="000517A9">
      <w:pPr>
        <w:rPr>
          <w:lang w:val="en" w:eastAsia="en-US"/>
        </w:rPr>
      </w:pPr>
      <w:r w:rsidRPr="00B6592D">
        <w:rPr>
          <w:lang w:val="en" w:eastAsia="en-US"/>
        </w:rPr>
        <w:t xml:space="preserve">In case the incoming message contains a URI, this will be ignored, since only the CR </w:t>
      </w:r>
      <w:r w:rsidR="0008610A">
        <w:rPr>
          <w:lang w:val="en" w:eastAsia="en-US"/>
        </w:rPr>
        <w:t>a</w:t>
      </w:r>
      <w:r w:rsidR="0008610A" w:rsidRPr="00B6592D">
        <w:rPr>
          <w:lang w:val="en" w:eastAsia="en-US"/>
        </w:rPr>
        <w:t xml:space="preserve">pplication </w:t>
      </w:r>
      <w:r w:rsidRPr="00B6592D">
        <w:rPr>
          <w:lang w:val="en" w:eastAsia="en-US"/>
        </w:rPr>
        <w:t>generates the URI for the outgoing message (</w:t>
      </w:r>
      <w:r w:rsidR="00117B4C" w:rsidRPr="00B6592D">
        <w:rPr>
          <w:lang w:val="en" w:eastAsia="en-US"/>
        </w:rPr>
        <w:t>e.g.,</w:t>
      </w:r>
      <w:r w:rsidRPr="00B6592D">
        <w:rPr>
          <w:lang w:val="en" w:eastAsia="en-US"/>
        </w:rPr>
        <w:t xml:space="preserve"> IE4Q02).</w:t>
      </w:r>
    </w:p>
    <w:p w:rsidR="007E0E97" w:rsidRPr="006B3C1D" w:rsidRDefault="007E0E97" w:rsidP="004B137F">
      <w:pPr>
        <w:rPr>
          <w:b/>
          <w:bCs/>
        </w:rPr>
      </w:pPr>
    </w:p>
    <w:p w:rsidR="003B3ABE" w:rsidRDefault="003B3ABE" w:rsidP="003B3ABE">
      <w:pPr>
        <w:pStyle w:val="berschrift3"/>
      </w:pPr>
      <w:bookmarkStart w:id="97" w:name="_Toc171091161"/>
      <w:r w:rsidRPr="003B3ABE">
        <w:t>How MS can support EOs issues in STP system configuration and setup of notifications preferences?</w:t>
      </w:r>
      <w:bookmarkEnd w:id="97"/>
    </w:p>
    <w:p w:rsidR="00664A2A" w:rsidRPr="007A5331" w:rsidRDefault="00664A2A" w:rsidP="00664A2A">
      <w:pPr>
        <w:rPr>
          <w:lang w:val="en" w:eastAsia="en-US"/>
        </w:rPr>
      </w:pPr>
      <w:r>
        <w:rPr>
          <w:lang w:val="en" w:eastAsia="en-US"/>
        </w:rPr>
        <w:t xml:space="preserve">MSs’ user on behalf of EOs user, could </w:t>
      </w:r>
      <w:r w:rsidRPr="007A5331">
        <w:rPr>
          <w:lang w:val="en" w:eastAsia="en-US"/>
        </w:rPr>
        <w:t xml:space="preserve">configure the following information </w:t>
      </w:r>
      <w:r>
        <w:rPr>
          <w:lang w:val="en" w:eastAsia="en-US"/>
        </w:rPr>
        <w:t>via the MON&amp;BS</w:t>
      </w:r>
      <w:r w:rsidRPr="007A5331">
        <w:rPr>
          <w:lang w:val="en" w:eastAsia="en-US"/>
        </w:rPr>
        <w:t>:</w:t>
      </w:r>
    </w:p>
    <w:p w:rsidR="00664A2A" w:rsidRPr="007F631C" w:rsidRDefault="00664A2A" w:rsidP="009F3C08">
      <w:pPr>
        <w:pStyle w:val="Listenabsatz"/>
        <w:numPr>
          <w:ilvl w:val="0"/>
          <w:numId w:val="41"/>
        </w:numPr>
        <w:rPr>
          <w:lang w:val="en"/>
        </w:rPr>
      </w:pPr>
      <w:r w:rsidRPr="007F631C">
        <w:rPr>
          <w:lang w:val="en"/>
        </w:rPr>
        <w:t>Trader information;</w:t>
      </w:r>
    </w:p>
    <w:p w:rsidR="00664A2A" w:rsidRPr="007F631C" w:rsidRDefault="00664A2A" w:rsidP="009F3C08">
      <w:pPr>
        <w:pStyle w:val="Listenabsatz"/>
        <w:numPr>
          <w:ilvl w:val="0"/>
          <w:numId w:val="41"/>
        </w:numPr>
        <w:rPr>
          <w:lang w:val="en"/>
        </w:rPr>
      </w:pPr>
      <w:r w:rsidRPr="007F631C">
        <w:rPr>
          <w:lang w:val="en"/>
        </w:rPr>
        <w:t>Notification preferences;</w:t>
      </w:r>
    </w:p>
    <w:p w:rsidR="00664A2A" w:rsidRPr="007F631C" w:rsidRDefault="00664A2A" w:rsidP="009F3C08">
      <w:pPr>
        <w:pStyle w:val="Listenabsatz"/>
        <w:numPr>
          <w:ilvl w:val="0"/>
          <w:numId w:val="41"/>
        </w:numPr>
        <w:rPr>
          <w:lang w:val="en"/>
        </w:rPr>
      </w:pPr>
      <w:r w:rsidRPr="007F631C">
        <w:rPr>
          <w:lang w:val="en"/>
        </w:rPr>
        <w:t>System configuration, which contains the trader’s AS4 AP preferences (if information is configured for the trader);</w:t>
      </w:r>
    </w:p>
    <w:p w:rsidR="00664A2A" w:rsidRDefault="00664A2A" w:rsidP="009F3C08">
      <w:pPr>
        <w:pStyle w:val="Listenabsatz"/>
        <w:numPr>
          <w:ilvl w:val="0"/>
          <w:numId w:val="41"/>
        </w:numPr>
        <w:rPr>
          <w:lang w:val="en"/>
        </w:rPr>
      </w:pPr>
      <w:r w:rsidRPr="007F631C">
        <w:rPr>
          <w:lang w:val="en"/>
        </w:rPr>
        <w:t>Default communication path.</w:t>
      </w:r>
    </w:p>
    <w:p w:rsidR="00664A2A" w:rsidRPr="007F631C" w:rsidRDefault="00664A2A" w:rsidP="00664A2A">
      <w:pPr>
        <w:rPr>
          <w:lang w:val="en"/>
        </w:rPr>
      </w:pPr>
      <w:r>
        <w:rPr>
          <w:lang w:val="en"/>
        </w:rPr>
        <w:t>This is recommended in the scenario that EOs have issues in UUM&amp;DS or with STP access.</w:t>
      </w:r>
    </w:p>
    <w:p w:rsidR="001111EA" w:rsidRPr="007555A7" w:rsidRDefault="001111EA" w:rsidP="004B137F">
      <w:pPr>
        <w:pStyle w:val="berschrift2"/>
      </w:pPr>
      <w:bookmarkStart w:id="98" w:name="_Toc171091162"/>
      <w:r w:rsidRPr="007555A7">
        <w:t>FAQ related to EO</w:t>
      </w:r>
      <w:bookmarkEnd w:id="98"/>
    </w:p>
    <w:p w:rsidR="00A81BC1" w:rsidRPr="007555A7" w:rsidRDefault="00A81BC1" w:rsidP="004B137F">
      <w:pPr>
        <w:pStyle w:val="berschrift3"/>
        <w:rPr>
          <w:szCs w:val="26"/>
          <w:lang w:val="en-GB"/>
        </w:rPr>
      </w:pPr>
      <w:bookmarkStart w:id="99" w:name="_Toc171091163"/>
      <w:r w:rsidRPr="007555A7">
        <w:rPr>
          <w:szCs w:val="26"/>
          <w:lang w:val="en-GB"/>
        </w:rPr>
        <w:t xml:space="preserve">What does </w:t>
      </w:r>
      <w:r w:rsidR="00231BB3">
        <w:rPr>
          <w:szCs w:val="26"/>
          <w:lang w:val="en-GB"/>
        </w:rPr>
        <w:t>the condition</w:t>
      </w:r>
      <w:r w:rsidRPr="007555A7">
        <w:rPr>
          <w:szCs w:val="26"/>
          <w:lang w:val="en-GB"/>
        </w:rPr>
        <w:t xml:space="preserve"> Cxxx</w:t>
      </w:r>
      <w:r w:rsidR="00231BB3">
        <w:rPr>
          <w:szCs w:val="26"/>
          <w:lang w:val="en-GB"/>
        </w:rPr>
        <w:t xml:space="preserve"> </w:t>
      </w:r>
      <w:r w:rsidRPr="007555A7">
        <w:rPr>
          <w:szCs w:val="26"/>
          <w:lang w:val="en-GB"/>
        </w:rPr>
        <w:t>for the optionality of data element 'Commodity code' in an IE3F32 message</w:t>
      </w:r>
      <w:r w:rsidR="00231BB3">
        <w:rPr>
          <w:szCs w:val="26"/>
          <w:lang w:val="en-GB"/>
        </w:rPr>
        <w:t xml:space="preserve"> mean</w:t>
      </w:r>
      <w:r w:rsidRPr="007555A7">
        <w:rPr>
          <w:szCs w:val="26"/>
          <w:lang w:val="en-GB"/>
        </w:rPr>
        <w:t>?</w:t>
      </w:r>
      <w:bookmarkEnd w:id="99"/>
    </w:p>
    <w:p w:rsidR="00A81BC1" w:rsidRPr="007555A7" w:rsidRDefault="00BE7C68" w:rsidP="004B137F">
      <w:pPr>
        <w:spacing w:after="0"/>
        <w:rPr>
          <w:lang w:eastAsia="en-US"/>
        </w:rPr>
      </w:pPr>
      <w:r>
        <w:rPr>
          <w:lang w:eastAsia="en-US"/>
        </w:rPr>
        <w:t>In</w:t>
      </w:r>
      <w:r w:rsidR="00A81BC1" w:rsidRPr="007555A7">
        <w:rPr>
          <w:lang w:eastAsia="en-US"/>
        </w:rPr>
        <w:t xml:space="preserve"> ICS2 Release 2, Cxxx is replaced with C3025 in IE3F43 messages and data element 'Commodity code' is Conditional. With respect to IE3F32 message, Cxxx is removed and data element 'Commodity code' is Optional.</w:t>
      </w:r>
    </w:p>
    <w:p w:rsidR="00A81BC1" w:rsidRPr="007555A7" w:rsidRDefault="00A81BC1" w:rsidP="004B137F">
      <w:pPr>
        <w:pStyle w:val="berschrift3"/>
        <w:rPr>
          <w:szCs w:val="26"/>
          <w:lang w:val="en-GB"/>
        </w:rPr>
      </w:pPr>
      <w:bookmarkStart w:id="100" w:name="_Toc171091164"/>
      <w:r w:rsidRPr="007555A7">
        <w:rPr>
          <w:szCs w:val="26"/>
          <w:lang w:val="en-GB"/>
        </w:rPr>
        <w:t>What is the process in case an EO would like to add further good items within an existing ENS filling?</w:t>
      </w:r>
      <w:bookmarkEnd w:id="100"/>
    </w:p>
    <w:p w:rsidR="00A81BC1" w:rsidRPr="007555A7" w:rsidRDefault="00A81BC1" w:rsidP="004B137F">
      <w:pPr>
        <w:rPr>
          <w:lang w:eastAsia="en-US"/>
        </w:rPr>
      </w:pPr>
      <w:r w:rsidRPr="007555A7">
        <w:rPr>
          <w:lang w:eastAsia="en-US"/>
        </w:rPr>
        <w:t xml:space="preserve">It is not possible </w:t>
      </w:r>
      <w:r w:rsidR="00EF62E7" w:rsidRPr="007555A7">
        <w:rPr>
          <w:lang w:eastAsia="en-US"/>
        </w:rPr>
        <w:t xml:space="preserve">for </w:t>
      </w:r>
      <w:r w:rsidRPr="007555A7">
        <w:rPr>
          <w:lang w:eastAsia="en-US"/>
        </w:rPr>
        <w:t xml:space="preserve">new good items to be added to an existing ENS filling. The EO must invalidate the initial ENS filling and </w:t>
      </w:r>
      <w:r w:rsidR="00EE4207">
        <w:rPr>
          <w:lang w:eastAsia="en-US"/>
        </w:rPr>
        <w:t>must</w:t>
      </w:r>
      <w:r w:rsidR="00EE4207" w:rsidRPr="007555A7">
        <w:rPr>
          <w:lang w:eastAsia="en-US"/>
        </w:rPr>
        <w:t xml:space="preserve"> </w:t>
      </w:r>
      <w:r w:rsidRPr="007555A7">
        <w:rPr>
          <w:lang w:eastAsia="en-US"/>
        </w:rPr>
        <w:t>lodge a new one including the new good items.</w:t>
      </w:r>
    </w:p>
    <w:p w:rsidR="00A46DFF" w:rsidRPr="007555A7" w:rsidRDefault="00A46DFF" w:rsidP="004B137F">
      <w:pPr>
        <w:pStyle w:val="berschrift3"/>
        <w:rPr>
          <w:szCs w:val="26"/>
          <w:lang w:val="en-GB"/>
        </w:rPr>
      </w:pPr>
      <w:bookmarkStart w:id="101" w:name="_Toc171091165"/>
      <w:r w:rsidRPr="007555A7">
        <w:rPr>
          <w:szCs w:val="26"/>
          <w:lang w:val="en-GB"/>
        </w:rPr>
        <w:t>In case an EO (sender) ask</w:t>
      </w:r>
      <w:r w:rsidR="00EF62E7" w:rsidRPr="007555A7">
        <w:rPr>
          <w:szCs w:val="26"/>
          <w:lang w:val="en-GB"/>
        </w:rPr>
        <w:t>s</w:t>
      </w:r>
      <w:r w:rsidRPr="007555A7">
        <w:rPr>
          <w:szCs w:val="26"/>
          <w:lang w:val="en-GB"/>
        </w:rPr>
        <w:t xml:space="preserve"> for </w:t>
      </w:r>
      <w:r w:rsidR="00E74635" w:rsidRPr="007555A7">
        <w:rPr>
          <w:szCs w:val="26"/>
          <w:lang w:val="en-GB"/>
        </w:rPr>
        <w:t xml:space="preserve">a </w:t>
      </w:r>
      <w:r w:rsidRPr="007555A7">
        <w:rPr>
          <w:szCs w:val="26"/>
          <w:lang w:val="en-GB"/>
        </w:rPr>
        <w:t xml:space="preserve">message with specific LRN, what is the process </w:t>
      </w:r>
      <w:r w:rsidR="00595125" w:rsidRPr="007555A7">
        <w:rPr>
          <w:szCs w:val="26"/>
          <w:lang w:val="en-GB"/>
        </w:rPr>
        <w:t xml:space="preserve">for detecting </w:t>
      </w:r>
      <w:r w:rsidR="00E74635" w:rsidRPr="007555A7">
        <w:rPr>
          <w:szCs w:val="26"/>
          <w:lang w:val="en-GB"/>
        </w:rPr>
        <w:t xml:space="preserve">such </w:t>
      </w:r>
      <w:r w:rsidR="00595125" w:rsidRPr="007555A7">
        <w:rPr>
          <w:szCs w:val="26"/>
          <w:lang w:val="en-GB"/>
        </w:rPr>
        <w:t>message</w:t>
      </w:r>
      <w:r w:rsidR="00E74635" w:rsidRPr="007555A7">
        <w:rPr>
          <w:szCs w:val="26"/>
          <w:lang w:val="en-GB"/>
        </w:rPr>
        <w:t xml:space="preserve"> at central side?</w:t>
      </w:r>
      <w:bookmarkEnd w:id="101"/>
    </w:p>
    <w:p w:rsidR="007A36E7" w:rsidRDefault="007A36E7" w:rsidP="009F3C08">
      <w:pPr>
        <w:pStyle w:val="Listenabsatz"/>
        <w:numPr>
          <w:ilvl w:val="0"/>
          <w:numId w:val="29"/>
        </w:numPr>
      </w:pPr>
      <w:r>
        <w:t xml:space="preserve">The EO should raise this request to its respective </w:t>
      </w:r>
      <w:r w:rsidR="00B85E0A">
        <w:t>NSD</w:t>
      </w:r>
      <w:r>
        <w:t xml:space="preserve"> for further investigation.</w:t>
      </w:r>
      <w:r w:rsidR="00B85E0A">
        <w:t xml:space="preserve"> If needed, the NSD will raise this issue to the CSD</w:t>
      </w:r>
      <w:r w:rsidR="00F34897">
        <w:t>;</w:t>
      </w:r>
    </w:p>
    <w:p w:rsidR="00A46DFF" w:rsidRPr="007555A7" w:rsidRDefault="00A46DFF" w:rsidP="009F3C08">
      <w:pPr>
        <w:pStyle w:val="Listenabsatz"/>
        <w:numPr>
          <w:ilvl w:val="0"/>
          <w:numId w:val="29"/>
        </w:numPr>
      </w:pPr>
      <w:r w:rsidRPr="007555A7">
        <w:t>ITSM3</w:t>
      </w:r>
      <w:r w:rsidR="00121E36">
        <w:t>-</w:t>
      </w:r>
      <w:r w:rsidRPr="007555A7">
        <w:t xml:space="preserve">TES will search on </w:t>
      </w:r>
      <w:r w:rsidR="00EB460E" w:rsidRPr="007555A7">
        <w:t>ICS2 Monitoring &amp; Business Statistics tool</w:t>
      </w:r>
      <w:r w:rsidRPr="007555A7">
        <w:t>. In case the message cannot be detected</w:t>
      </w:r>
      <w:r w:rsidR="00E74635" w:rsidRPr="007555A7">
        <w:t>, TES</w:t>
      </w:r>
      <w:r w:rsidRPr="007555A7">
        <w:t xml:space="preserve"> will extend the search to Kibana</w:t>
      </w:r>
      <w:r w:rsidR="0001199E" w:rsidRPr="007555A7">
        <w:t>;</w:t>
      </w:r>
    </w:p>
    <w:p w:rsidR="00A46DFF" w:rsidRPr="007555A7" w:rsidRDefault="00A46DFF" w:rsidP="009F3C08">
      <w:pPr>
        <w:pStyle w:val="Listenabsatz"/>
        <w:numPr>
          <w:ilvl w:val="0"/>
          <w:numId w:val="29"/>
        </w:numPr>
      </w:pPr>
      <w:r w:rsidRPr="007555A7">
        <w:t xml:space="preserve">In case no message </w:t>
      </w:r>
      <w:r w:rsidR="00D15ED1">
        <w:t xml:space="preserve">is </w:t>
      </w:r>
      <w:r w:rsidRPr="007555A7">
        <w:t xml:space="preserve">detected, </w:t>
      </w:r>
      <w:r w:rsidR="00595125" w:rsidRPr="007555A7">
        <w:t>ITSM3</w:t>
      </w:r>
      <w:r w:rsidR="00121E36">
        <w:t>-</w:t>
      </w:r>
      <w:r w:rsidR="00595125" w:rsidRPr="007555A7">
        <w:t xml:space="preserve">TES </w:t>
      </w:r>
      <w:r w:rsidRPr="007555A7">
        <w:t>will address the LRN to ITSM3</w:t>
      </w:r>
      <w:r w:rsidR="00121E36">
        <w:t>-</w:t>
      </w:r>
      <w:r w:rsidR="001262B8" w:rsidRPr="007555A7">
        <w:t xml:space="preserve">OPS </w:t>
      </w:r>
      <w:r w:rsidR="00595125" w:rsidRPr="007555A7">
        <w:t xml:space="preserve">TAPAS </w:t>
      </w:r>
      <w:r w:rsidRPr="007555A7">
        <w:t>Team in order to check at TAPAS level</w:t>
      </w:r>
      <w:r w:rsidR="0001199E" w:rsidRPr="007555A7">
        <w:t>;</w:t>
      </w:r>
    </w:p>
    <w:p w:rsidR="00A81BC1" w:rsidRPr="007555A7" w:rsidRDefault="00E74635" w:rsidP="009F3C08">
      <w:pPr>
        <w:pStyle w:val="Listenabsatz"/>
        <w:numPr>
          <w:ilvl w:val="0"/>
          <w:numId w:val="29"/>
        </w:numPr>
      </w:pPr>
      <w:r w:rsidRPr="007555A7">
        <w:t>If no</w:t>
      </w:r>
      <w:r w:rsidR="00595125" w:rsidRPr="007555A7">
        <w:t xml:space="preserve"> message has been </w:t>
      </w:r>
      <w:r w:rsidRPr="007555A7">
        <w:t>identified</w:t>
      </w:r>
      <w:r w:rsidR="00595125" w:rsidRPr="007555A7">
        <w:t xml:space="preserve"> </w:t>
      </w:r>
      <w:r w:rsidR="00D15ED1">
        <w:t xml:space="preserve">following </w:t>
      </w:r>
      <w:r w:rsidR="00595125" w:rsidRPr="007555A7">
        <w:t xml:space="preserve">above </w:t>
      </w:r>
      <w:r w:rsidRPr="007555A7">
        <w:t>actions</w:t>
      </w:r>
      <w:r w:rsidR="00595125" w:rsidRPr="007555A7">
        <w:t>, the LRN will be addressed to ITSM3</w:t>
      </w:r>
      <w:r w:rsidR="00121E36">
        <w:t>-</w:t>
      </w:r>
      <w:r w:rsidR="00322AE8" w:rsidRPr="007555A7">
        <w:t xml:space="preserve">OPS </w:t>
      </w:r>
      <w:r w:rsidR="00595125" w:rsidRPr="007555A7">
        <w:t>Network Team to search on F5 logs.</w:t>
      </w:r>
    </w:p>
    <w:p w:rsidR="00FC4FAB" w:rsidRPr="007555A7" w:rsidRDefault="00231BB3" w:rsidP="004B137F">
      <w:pPr>
        <w:pStyle w:val="berschrift3"/>
        <w:rPr>
          <w:szCs w:val="26"/>
          <w:lang w:val="en-GB"/>
        </w:rPr>
      </w:pPr>
      <w:bookmarkStart w:id="102" w:name="_Toc171091166"/>
      <w:r>
        <w:rPr>
          <w:szCs w:val="26"/>
          <w:lang w:val="en-GB"/>
        </w:rPr>
        <w:t>How are the phone numbers included</w:t>
      </w:r>
      <w:r w:rsidR="00FC4FAB" w:rsidRPr="007555A7">
        <w:rPr>
          <w:szCs w:val="26"/>
          <w:lang w:val="en-GB"/>
        </w:rPr>
        <w:t xml:space="preserve"> in the ENS Filings (sent by the EOs) </w:t>
      </w:r>
      <w:r>
        <w:rPr>
          <w:szCs w:val="26"/>
          <w:lang w:val="en-GB"/>
        </w:rPr>
        <w:t>validated from STI</w:t>
      </w:r>
      <w:r w:rsidR="00EF62E7" w:rsidRPr="007555A7">
        <w:rPr>
          <w:szCs w:val="26"/>
          <w:lang w:val="en-GB"/>
        </w:rPr>
        <w:t>?</w:t>
      </w:r>
      <w:r w:rsidR="00FC4FAB" w:rsidRPr="007555A7">
        <w:rPr>
          <w:szCs w:val="26"/>
          <w:lang w:val="en-GB"/>
        </w:rPr>
        <w:t xml:space="preserve"> Please also include some examples.</w:t>
      </w:r>
      <w:bookmarkEnd w:id="102"/>
    </w:p>
    <w:p w:rsidR="00FC4FAB" w:rsidRPr="007555A7" w:rsidRDefault="00FC4FAB" w:rsidP="004B137F">
      <w:pPr>
        <w:spacing w:after="0"/>
      </w:pPr>
      <w:r w:rsidRPr="007555A7">
        <w:t xml:space="preserve">In the </w:t>
      </w:r>
      <w:r w:rsidR="00F07418">
        <w:t>STI</w:t>
      </w:r>
      <w:r w:rsidRPr="007555A7">
        <w:t>, when the communication type is “TE”, it is validated against rule R3006.</w:t>
      </w:r>
    </w:p>
    <w:p w:rsidR="00FC4FAB" w:rsidRPr="007555A7" w:rsidRDefault="00FC4FAB" w:rsidP="004B137F">
      <w:pPr>
        <w:spacing w:after="0"/>
      </w:pPr>
      <w:r w:rsidRPr="007555A7">
        <w:t>The pattern</w:t>
      </w:r>
      <w:r w:rsidR="00445E44" w:rsidRPr="007555A7">
        <w:t>,</w:t>
      </w:r>
      <w:r w:rsidRPr="007555A7">
        <w:t xml:space="preserve"> which the rule is checking is the following one:</w:t>
      </w:r>
    </w:p>
    <w:p w:rsidR="00FC4FAB" w:rsidRPr="007555A7" w:rsidRDefault="00FC4FAB" w:rsidP="004B137F">
      <w:pPr>
        <w:spacing w:after="0"/>
      </w:pPr>
      <w:r w:rsidRPr="007555A7">
        <w:t>ITU_E123_PATTERN = "^\\+(?:[0-9] ?){6,14}[0-9]$”</w:t>
      </w:r>
    </w:p>
    <w:p w:rsidR="007B1F82" w:rsidRPr="007555A7" w:rsidRDefault="007B1F82" w:rsidP="004B137F">
      <w:pPr>
        <w:spacing w:after="0"/>
        <w:ind w:left="720"/>
      </w:pPr>
    </w:p>
    <w:p w:rsidR="007B1F82" w:rsidRPr="007555A7" w:rsidRDefault="00FC4FAB" w:rsidP="004B137F">
      <w:pPr>
        <w:spacing w:after="0"/>
        <w:rPr>
          <w:lang w:eastAsia="en-US"/>
        </w:rPr>
      </w:pPr>
      <w:r w:rsidRPr="007555A7">
        <w:rPr>
          <w:lang w:eastAsia="en-US"/>
        </w:rPr>
        <w:t>The pattern ^\+(?:[[0-9]] ?){6,14}[[0-9]]$ can be explained as three parts:</w:t>
      </w:r>
    </w:p>
    <w:p w:rsidR="00FC4FAB" w:rsidRPr="007555A7" w:rsidRDefault="00FC4FAB" w:rsidP="009F3C08">
      <w:pPr>
        <w:pStyle w:val="Listenabsatz"/>
        <w:numPr>
          <w:ilvl w:val="0"/>
          <w:numId w:val="32"/>
        </w:numPr>
        <w:spacing w:after="0"/>
      </w:pPr>
      <w:r w:rsidRPr="007555A7">
        <w:t>A string is required in which the first character must be '+' (pattern part: \+)</w:t>
      </w:r>
      <w:r w:rsidR="00445E44" w:rsidRPr="007555A7">
        <w:t>;</w:t>
      </w:r>
    </w:p>
    <w:p w:rsidR="00FC4FAB" w:rsidRPr="007555A7" w:rsidRDefault="00FC4FAB" w:rsidP="009F3C08">
      <w:pPr>
        <w:pStyle w:val="Listenabsatz"/>
        <w:numPr>
          <w:ilvl w:val="0"/>
          <w:numId w:val="32"/>
        </w:numPr>
        <w:spacing w:after="0"/>
      </w:pPr>
      <w:r w:rsidRPr="007555A7">
        <w:t>Then, a digit from 0-9 followed by a space character can be repeated minimum 6 times and maximum 14 times (pattern part: (?:[[0-9]] ?){6,14}).</w:t>
      </w:r>
    </w:p>
    <w:p w:rsidR="00FC4FAB" w:rsidRPr="007555A7" w:rsidRDefault="00FC4FAB" w:rsidP="004B137F">
      <w:pPr>
        <w:spacing w:after="0"/>
        <w:rPr>
          <w:lang w:eastAsia="en-US"/>
        </w:rPr>
      </w:pPr>
      <w:r w:rsidRPr="007555A7">
        <w:rPr>
          <w:lang w:eastAsia="en-US"/>
        </w:rPr>
        <w:t>Note that space character after a digit is not mandatory and can appear only one time</w:t>
      </w:r>
      <w:r w:rsidR="001B2955">
        <w:rPr>
          <w:lang w:eastAsia="en-US"/>
        </w:rPr>
        <w:t>;</w:t>
      </w:r>
    </w:p>
    <w:p w:rsidR="00FC4FAB" w:rsidRPr="007555A7" w:rsidRDefault="00FC4FAB" w:rsidP="009F3C08">
      <w:pPr>
        <w:pStyle w:val="Listenabsatz"/>
        <w:numPr>
          <w:ilvl w:val="0"/>
          <w:numId w:val="32"/>
        </w:numPr>
        <w:spacing w:after="0"/>
      </w:pPr>
      <w:r w:rsidRPr="007555A7">
        <w:t>After that, a digit from 0-9 is required (pattern part: [[0-9]]).</w:t>
      </w:r>
    </w:p>
    <w:p w:rsidR="00445E44" w:rsidRPr="007555A7" w:rsidRDefault="00445E44" w:rsidP="004B137F">
      <w:pPr>
        <w:spacing w:after="0"/>
        <w:ind w:left="360"/>
      </w:pPr>
    </w:p>
    <w:p w:rsidR="00FC4FAB" w:rsidRPr="007555A7" w:rsidRDefault="00FC4FAB" w:rsidP="004B137F">
      <w:pPr>
        <w:spacing w:after="0"/>
        <w:rPr>
          <w:lang w:eastAsia="en-US"/>
        </w:rPr>
      </w:pPr>
      <w:r w:rsidRPr="007555A7">
        <w:rPr>
          <w:lang w:eastAsia="en-US"/>
        </w:rPr>
        <w:t>Please find below some valid and invalid examples:</w:t>
      </w:r>
    </w:p>
    <w:p w:rsidR="00FC4FAB" w:rsidRPr="007555A7" w:rsidRDefault="00FC4FAB" w:rsidP="004B137F">
      <w:pPr>
        <w:spacing w:after="0"/>
        <w:rPr>
          <w:lang w:eastAsia="en-US"/>
        </w:rPr>
      </w:pPr>
      <w:r w:rsidRPr="007555A7">
        <w:rPr>
          <w:lang w:eastAsia="en-US"/>
        </w:rPr>
        <w:t>+3067493493</w:t>
      </w:r>
      <w:r w:rsidR="007B1F82" w:rsidRPr="007555A7">
        <w:rPr>
          <w:lang w:eastAsia="en-US"/>
        </w:rPr>
        <w:t xml:space="preserve"> </w:t>
      </w:r>
      <w:r w:rsidRPr="007555A7">
        <w:rPr>
          <w:lang w:eastAsia="en-US"/>
        </w:rPr>
        <w:t>valid</w:t>
      </w:r>
    </w:p>
    <w:p w:rsidR="00FC4FAB" w:rsidRPr="007555A7" w:rsidRDefault="00FC4FAB" w:rsidP="004B137F">
      <w:pPr>
        <w:spacing w:after="0"/>
        <w:rPr>
          <w:lang w:eastAsia="en-US"/>
        </w:rPr>
      </w:pPr>
      <w:r w:rsidRPr="007555A7">
        <w:rPr>
          <w:lang w:eastAsia="en-US"/>
        </w:rPr>
        <w:t>+30 67493493</w:t>
      </w:r>
      <w:r w:rsidR="007B1F82" w:rsidRPr="007555A7">
        <w:rPr>
          <w:lang w:eastAsia="en-US"/>
        </w:rPr>
        <w:t xml:space="preserve"> </w:t>
      </w:r>
      <w:r w:rsidRPr="007555A7">
        <w:rPr>
          <w:lang w:eastAsia="en-US"/>
        </w:rPr>
        <w:t>valid</w:t>
      </w:r>
    </w:p>
    <w:p w:rsidR="00FC4FAB" w:rsidRPr="007555A7" w:rsidRDefault="00FC4FAB" w:rsidP="004B137F">
      <w:pPr>
        <w:spacing w:after="0"/>
        <w:rPr>
          <w:lang w:eastAsia="en-US"/>
        </w:rPr>
      </w:pPr>
      <w:r w:rsidRPr="007555A7">
        <w:rPr>
          <w:lang w:eastAsia="en-US"/>
        </w:rPr>
        <w:t>+3 0 5 6 7 8 3 valid</w:t>
      </w:r>
    </w:p>
    <w:p w:rsidR="00FC4FAB" w:rsidRPr="007555A7" w:rsidRDefault="00FC4FAB" w:rsidP="004B137F">
      <w:pPr>
        <w:spacing w:after="0"/>
        <w:rPr>
          <w:lang w:eastAsia="en-US"/>
        </w:rPr>
      </w:pPr>
      <w:r w:rsidRPr="007555A7">
        <w:rPr>
          <w:lang w:eastAsia="en-US"/>
        </w:rPr>
        <w:t>+ 30 67493493 invalid (space character after '+')</w:t>
      </w:r>
    </w:p>
    <w:p w:rsidR="00FC4FAB" w:rsidRPr="007555A7" w:rsidRDefault="00FC4FAB" w:rsidP="004B137F">
      <w:pPr>
        <w:spacing w:after="0"/>
        <w:rPr>
          <w:lang w:eastAsia="en-US"/>
        </w:rPr>
      </w:pPr>
      <w:r w:rsidRPr="007555A7">
        <w:rPr>
          <w:lang w:eastAsia="en-US"/>
        </w:rPr>
        <w:t>+30 6743 invalid (digits after '+' are 5 and not 6, space is counted as one repeti</w:t>
      </w:r>
      <w:r w:rsidR="00E23C4F" w:rsidRPr="007555A7">
        <w:rPr>
          <w:lang w:eastAsia="en-US"/>
        </w:rPr>
        <w:t>ti</w:t>
      </w:r>
      <w:r w:rsidRPr="007555A7">
        <w:rPr>
          <w:lang w:eastAsia="en-US"/>
        </w:rPr>
        <w:t>on with digit 0)</w:t>
      </w:r>
    </w:p>
    <w:p w:rsidR="00FC4FAB" w:rsidRPr="007555A7" w:rsidRDefault="00FC4FAB" w:rsidP="004B137F">
      <w:pPr>
        <w:spacing w:after="0"/>
        <w:rPr>
          <w:lang w:eastAsia="en-US"/>
        </w:rPr>
      </w:pPr>
      <w:r w:rsidRPr="007555A7">
        <w:rPr>
          <w:lang w:eastAsia="en-US"/>
        </w:rPr>
        <w:t xml:space="preserve">+30 1234567891011123 invalid (characters after '+' are </w:t>
      </w:r>
      <w:r w:rsidR="00827BA4" w:rsidRPr="007555A7">
        <w:rPr>
          <w:lang w:eastAsia="en-US"/>
        </w:rPr>
        <w:t>17</w:t>
      </w:r>
      <w:r w:rsidRPr="007555A7">
        <w:rPr>
          <w:lang w:eastAsia="en-US"/>
        </w:rPr>
        <w:t>, maximum length exceeded)</w:t>
      </w:r>
    </w:p>
    <w:p w:rsidR="00FC4FAB" w:rsidRPr="007555A7" w:rsidRDefault="00FC4FAB" w:rsidP="004B137F">
      <w:pPr>
        <w:spacing w:after="0"/>
        <w:rPr>
          <w:lang w:eastAsia="en-US"/>
        </w:rPr>
      </w:pPr>
      <w:r w:rsidRPr="007555A7">
        <w:rPr>
          <w:lang w:eastAsia="en-US"/>
        </w:rPr>
        <w:t xml:space="preserve">General note: Regardless the pattern, a valid international phone has the following format: +XX NNN XXXXXXX where XX = country code, NNN = </w:t>
      </w:r>
      <w:r w:rsidR="00EE4207">
        <w:rPr>
          <w:lang w:eastAsia="en-US"/>
        </w:rPr>
        <w:t>area</w:t>
      </w:r>
      <w:r w:rsidR="00EE4207" w:rsidRPr="007555A7">
        <w:rPr>
          <w:lang w:eastAsia="en-US"/>
        </w:rPr>
        <w:t xml:space="preserve"> </w:t>
      </w:r>
      <w:r w:rsidRPr="007555A7">
        <w:rPr>
          <w:lang w:eastAsia="en-US"/>
        </w:rPr>
        <w:t>code, XXXXXXX = number.</w:t>
      </w:r>
    </w:p>
    <w:p w:rsidR="00A336ED" w:rsidRPr="007555A7" w:rsidRDefault="00A336ED" w:rsidP="004B137F">
      <w:pPr>
        <w:spacing w:after="0"/>
        <w:rPr>
          <w:lang w:eastAsia="en-US"/>
        </w:rPr>
      </w:pPr>
    </w:p>
    <w:p w:rsidR="00176BBC" w:rsidRPr="007555A7" w:rsidRDefault="00176BBC" w:rsidP="004B137F">
      <w:pPr>
        <w:pStyle w:val="berschrift3"/>
        <w:rPr>
          <w:szCs w:val="26"/>
          <w:lang w:val="en-GB"/>
        </w:rPr>
      </w:pPr>
      <w:bookmarkStart w:id="103" w:name="_Hlk86846139"/>
      <w:bookmarkStart w:id="104" w:name="_Toc171091167"/>
      <w:r w:rsidRPr="007555A7">
        <w:rPr>
          <w:szCs w:val="26"/>
          <w:lang w:val="en-GB"/>
        </w:rPr>
        <w:t>Is there any alert triggered before the expiration of the registered certificates in the UUM&amp;DS system?</w:t>
      </w:r>
      <w:bookmarkEnd w:id="103"/>
      <w:bookmarkEnd w:id="104"/>
    </w:p>
    <w:p w:rsidR="00FC4FAB" w:rsidRDefault="00176BBC" w:rsidP="004B137F">
      <w:r w:rsidRPr="007555A7">
        <w:t>The user can subscribe to the notifications via ADMIN-EXT</w:t>
      </w:r>
      <w:r w:rsidR="00101603">
        <w:t>, in</w:t>
      </w:r>
      <w:r w:rsidR="00E37130">
        <w:t xml:space="preserve"> “</w:t>
      </w:r>
      <w:r w:rsidRPr="007555A7">
        <w:t>Dashboard</w:t>
      </w:r>
      <w:r w:rsidR="00E37130">
        <w:t>” section, select “</w:t>
      </w:r>
      <w:r w:rsidRPr="007555A7">
        <w:t>My Notifications</w:t>
      </w:r>
      <w:r w:rsidR="00E37130">
        <w:t>”</w:t>
      </w:r>
      <w:r w:rsidRPr="007555A7">
        <w:t xml:space="preserve"> </w:t>
      </w:r>
      <w:r w:rsidR="00E37130">
        <w:t>and then select “</w:t>
      </w:r>
      <w:r w:rsidRPr="007555A7">
        <w:t>Expiring user certificate</w:t>
      </w:r>
      <w:r w:rsidR="00E37130">
        <w:t>”</w:t>
      </w:r>
      <w:r w:rsidRPr="007555A7">
        <w:t>.</w:t>
      </w:r>
    </w:p>
    <w:p w:rsidR="002D05DE" w:rsidRDefault="00A27078" w:rsidP="004B137F">
      <w:r>
        <w:t>The user</w:t>
      </w:r>
      <w:r w:rsidR="002D05DE">
        <w:t xml:space="preserve"> should check in due time that the certificate is active</w:t>
      </w:r>
      <w:r w:rsidR="008F384E">
        <w:t>,</w:t>
      </w:r>
      <w:r w:rsidR="002D05DE">
        <w:t xml:space="preserve"> also</w:t>
      </w:r>
      <w:r w:rsidR="00DA734E">
        <w:t xml:space="preserve"> the user</w:t>
      </w:r>
      <w:r w:rsidR="008F384E">
        <w:t xml:space="preserve"> </w:t>
      </w:r>
      <w:r>
        <w:t>is responsible</w:t>
      </w:r>
      <w:r w:rsidR="002D05DE">
        <w:t xml:space="preserve"> to renew it before its expiration date. This will ensure that there will be no interruption in </w:t>
      </w:r>
      <w:r w:rsidR="00391DDD">
        <w:t>o</w:t>
      </w:r>
      <w:r w:rsidR="002D05DE">
        <w:t>perations due to certificate expiration.</w:t>
      </w:r>
    </w:p>
    <w:p w:rsidR="00A24087" w:rsidRPr="004B137F" w:rsidRDefault="00A24087" w:rsidP="00A24087">
      <w:pPr>
        <w:pStyle w:val="berschrift3"/>
      </w:pPr>
      <w:bookmarkStart w:id="105" w:name="_Toc171091168"/>
      <w:r>
        <w:t xml:space="preserve">Will there be </w:t>
      </w:r>
      <w:r w:rsidR="00FC64D1">
        <w:t xml:space="preserve">a </w:t>
      </w:r>
      <w:r>
        <w:t>possibility for EOs with few movements to lodge ENS via a GUI, as it will not be feasible for these EOs to develop a full-fledged ICS2 system-to-system application?</w:t>
      </w:r>
      <w:bookmarkEnd w:id="105"/>
    </w:p>
    <w:p w:rsidR="00A24087" w:rsidRPr="00B6592D" w:rsidRDefault="00A24087" w:rsidP="00A24087">
      <w:pPr>
        <w:rPr>
          <w:lang w:val="en"/>
        </w:rPr>
      </w:pPr>
      <w:r w:rsidRPr="00B6592D">
        <w:rPr>
          <w:lang w:val="en"/>
        </w:rPr>
        <w:t>It will be feasible for the EOs to lodge the ENS using EU Customs Trader Portal ICS2 Shared Trader Portal (</w:t>
      </w:r>
      <w:r w:rsidR="00726A31">
        <w:rPr>
          <w:lang w:val="en"/>
        </w:rPr>
        <w:t>STI-STP</w:t>
      </w:r>
      <w:r w:rsidRPr="00B6592D">
        <w:rPr>
          <w:lang w:val="en"/>
        </w:rPr>
        <w:t>): EO needs to have EORI number, EO needs to successfully log into EUCTP (</w:t>
      </w:r>
      <w:r w:rsidR="00726A31">
        <w:rPr>
          <w:lang w:val="en"/>
        </w:rPr>
        <w:t>STI-STP</w:t>
      </w:r>
      <w:r w:rsidRPr="00B6592D">
        <w:rPr>
          <w:lang w:val="en"/>
        </w:rPr>
        <w:t xml:space="preserve">) via UUM&amp;DS authentication and identification. The EO needs to fill all data required for ICS2 ENS filings as per Common Functional Technical Specification. </w:t>
      </w:r>
    </w:p>
    <w:p w:rsidR="00A24087" w:rsidRDefault="00A24087" w:rsidP="00A24087">
      <w:pPr>
        <w:rPr>
          <w:lang w:val="en"/>
        </w:rPr>
      </w:pPr>
      <w:r w:rsidRPr="00B6592D">
        <w:rPr>
          <w:lang w:val="en"/>
        </w:rPr>
        <w:t xml:space="preserve">Using </w:t>
      </w:r>
      <w:r w:rsidR="00726A31">
        <w:rPr>
          <w:lang w:val="en"/>
        </w:rPr>
        <w:t>STI-</w:t>
      </w:r>
      <w:r w:rsidRPr="00B6592D">
        <w:rPr>
          <w:lang w:val="en"/>
        </w:rPr>
        <w:t>STP EO can also verify the status of their submission, make amendments to submitted ENSs, configure preferences related to notifications and check notifications.</w:t>
      </w:r>
    </w:p>
    <w:p w:rsidR="00037507" w:rsidRPr="007A3FE1" w:rsidRDefault="00FC64D1" w:rsidP="00037507">
      <w:pPr>
        <w:pStyle w:val="berschrift3"/>
      </w:pPr>
      <w:bookmarkStart w:id="106" w:name="_Toc102548417"/>
      <w:bookmarkStart w:id="107" w:name="_Toc102548502"/>
      <w:bookmarkStart w:id="108" w:name="_Toc171091169"/>
      <w:bookmarkEnd w:id="106"/>
      <w:bookmarkEnd w:id="107"/>
      <w:r>
        <w:t xml:space="preserve">Are there any actions </w:t>
      </w:r>
      <w:r w:rsidR="00EE4207">
        <w:t xml:space="preserve">that </w:t>
      </w:r>
      <w:r>
        <w:t>Airline Company needs to perform</w:t>
      </w:r>
      <w:r w:rsidR="00037507">
        <w:t xml:space="preserve"> in order to announce an IT</w:t>
      </w:r>
      <w:r w:rsidR="00CE517F">
        <w:t xml:space="preserve">SP </w:t>
      </w:r>
      <w:r w:rsidR="00037507">
        <w:t>being the technical connection</w:t>
      </w:r>
      <w:r w:rsidR="00037507" w:rsidRPr="007A3FE1">
        <w:t>?</w:t>
      </w:r>
      <w:bookmarkEnd w:id="108"/>
    </w:p>
    <w:p w:rsidR="00037507" w:rsidRPr="00B6592D" w:rsidRDefault="00037507" w:rsidP="00037507">
      <w:pPr>
        <w:rPr>
          <w:lang w:val="en-US" w:eastAsia="en-US"/>
        </w:rPr>
      </w:pPr>
      <w:r w:rsidRPr="00B6592D">
        <w:rPr>
          <w:lang w:val="en-US" w:eastAsia="en-US"/>
        </w:rPr>
        <w:t xml:space="preserve">There is no </w:t>
      </w:r>
      <w:r w:rsidR="00F07418">
        <w:rPr>
          <w:lang w:val="en-US" w:eastAsia="en-US"/>
        </w:rPr>
        <w:t xml:space="preserve">need </w:t>
      </w:r>
      <w:r w:rsidR="008A77C6">
        <w:rPr>
          <w:lang w:val="en-US" w:eastAsia="en-US"/>
        </w:rPr>
        <w:t xml:space="preserve">to </w:t>
      </w:r>
      <w:r w:rsidR="00F07418">
        <w:rPr>
          <w:lang w:val="en-US" w:eastAsia="en-US"/>
        </w:rPr>
        <w:t>register the IT service supplier. The ITSP acts as Sender who is delivering the messages to STI on behalf of its clients.</w:t>
      </w:r>
    </w:p>
    <w:p w:rsidR="00037507" w:rsidRPr="00B6592D" w:rsidRDefault="00037507" w:rsidP="00037507">
      <w:pPr>
        <w:rPr>
          <w:lang w:val="en-US" w:eastAsia="en-US"/>
        </w:rPr>
      </w:pPr>
      <w:r w:rsidRPr="00B6592D">
        <w:rPr>
          <w:lang w:val="en-US" w:eastAsia="en-US"/>
        </w:rPr>
        <w:t xml:space="preserve">The relation between the Economic Operator (Airline) and IT Service Provider does not need to be registered </w:t>
      </w:r>
      <w:r w:rsidR="0084380F">
        <w:rPr>
          <w:lang w:val="en-US" w:eastAsia="en-US"/>
        </w:rPr>
        <w:t>anywhere</w:t>
      </w:r>
      <w:r w:rsidRPr="00B6592D">
        <w:rPr>
          <w:lang w:val="en-US" w:eastAsia="en-US"/>
        </w:rPr>
        <w:t xml:space="preserve">. </w:t>
      </w:r>
    </w:p>
    <w:p w:rsidR="00037507" w:rsidRDefault="00037507" w:rsidP="00037507">
      <w:pPr>
        <w:rPr>
          <w:lang w:val="en-US" w:eastAsia="en-US"/>
        </w:rPr>
      </w:pPr>
      <w:r w:rsidRPr="00B6592D">
        <w:rPr>
          <w:lang w:val="en-US" w:eastAsia="en-US"/>
        </w:rPr>
        <w:t>On the other hand, in case of any legal dispute</w:t>
      </w:r>
      <w:r w:rsidR="0084380F">
        <w:rPr>
          <w:lang w:val="en-US" w:eastAsia="en-US"/>
        </w:rPr>
        <w:t>,</w:t>
      </w:r>
      <w:r w:rsidRPr="00B6592D">
        <w:rPr>
          <w:lang w:val="en-US" w:eastAsia="en-US"/>
        </w:rPr>
        <w:t xml:space="preserve"> IT Service Provider needs to </w:t>
      </w:r>
      <w:r w:rsidR="0084380F">
        <w:rPr>
          <w:lang w:val="en-US" w:eastAsia="en-US"/>
        </w:rPr>
        <w:t>prove</w:t>
      </w:r>
      <w:r w:rsidRPr="00B6592D">
        <w:rPr>
          <w:lang w:val="en-US" w:eastAsia="en-US"/>
        </w:rPr>
        <w:t xml:space="preserve"> to Customs Authorities that such relation was established during the period when messages were sent to ICS2.</w:t>
      </w:r>
    </w:p>
    <w:p w:rsidR="00037507" w:rsidRDefault="00037507" w:rsidP="00037507">
      <w:pPr>
        <w:pStyle w:val="berschrift3"/>
      </w:pPr>
      <w:bookmarkStart w:id="109" w:name="_Toc171091170"/>
      <w:r>
        <w:t>What should be the business content of messages</w:t>
      </w:r>
      <w:r w:rsidR="00CE517F">
        <w:t xml:space="preserve"> if</w:t>
      </w:r>
      <w:r>
        <w:t xml:space="preserve"> the user of the services of an ITSP is a GHA (Ground Handling Agent)</w:t>
      </w:r>
      <w:r w:rsidR="00CE517F">
        <w:t xml:space="preserve"> that represents multiple Airline Companies?</w:t>
      </w:r>
      <w:bookmarkEnd w:id="109"/>
    </w:p>
    <w:p w:rsidR="00CE517F" w:rsidRPr="00B6592D" w:rsidRDefault="00CE517F" w:rsidP="00CE517F">
      <w:pPr>
        <w:rPr>
          <w:lang w:val="en" w:eastAsia="en-US"/>
        </w:rPr>
      </w:pPr>
      <w:r w:rsidRPr="00B6592D">
        <w:rPr>
          <w:lang w:val="en" w:eastAsia="en-US"/>
        </w:rPr>
        <w:t>The business content of messages will have to include both the Airline EORI number and GHA</w:t>
      </w:r>
      <w:r w:rsidR="007A3FE1" w:rsidRPr="00B6592D">
        <w:rPr>
          <w:lang w:val="en" w:eastAsia="en-US"/>
        </w:rPr>
        <w:t xml:space="preserve"> </w:t>
      </w:r>
      <w:r w:rsidRPr="00B6592D">
        <w:rPr>
          <w:lang w:val="en" w:eastAsia="en-US"/>
        </w:rPr>
        <w:t>(Ground Handling Agent) EORI number in respective ENS messages attributes, in this case:</w:t>
      </w:r>
    </w:p>
    <w:p w:rsidR="00CE517F" w:rsidRPr="00B6592D" w:rsidRDefault="00CE517F" w:rsidP="009F3C08">
      <w:pPr>
        <w:pStyle w:val="Listenabsatz"/>
        <w:numPr>
          <w:ilvl w:val="0"/>
          <w:numId w:val="38"/>
        </w:numPr>
        <w:rPr>
          <w:lang w:val="en"/>
        </w:rPr>
      </w:pPr>
      <w:r w:rsidRPr="00B6592D">
        <w:rPr>
          <w:lang w:val="en"/>
        </w:rPr>
        <w:t>Airline Company - would be declarant</w:t>
      </w:r>
      <w:r w:rsidR="007A3FE1" w:rsidRPr="00B6592D">
        <w:rPr>
          <w:lang w:val="en"/>
        </w:rPr>
        <w:t>;</w:t>
      </w:r>
    </w:p>
    <w:p w:rsidR="00CE517F" w:rsidRPr="00B6592D" w:rsidRDefault="00CE517F" w:rsidP="009F3C08">
      <w:pPr>
        <w:pStyle w:val="Listenabsatz"/>
        <w:numPr>
          <w:ilvl w:val="0"/>
          <w:numId w:val="38"/>
        </w:numPr>
        <w:rPr>
          <w:lang w:val="en"/>
        </w:rPr>
      </w:pPr>
      <w:r w:rsidRPr="00B6592D">
        <w:rPr>
          <w:lang w:val="en"/>
        </w:rPr>
        <w:t>Ground Handling Agent – would be representative</w:t>
      </w:r>
      <w:r w:rsidR="007A3FE1" w:rsidRPr="00B6592D">
        <w:rPr>
          <w:lang w:val="en"/>
        </w:rPr>
        <w:t>;</w:t>
      </w:r>
    </w:p>
    <w:p w:rsidR="0099029E" w:rsidRPr="0099029E" w:rsidRDefault="00CE517F" w:rsidP="009F3C08">
      <w:pPr>
        <w:pStyle w:val="Listenabsatz"/>
        <w:numPr>
          <w:ilvl w:val="0"/>
          <w:numId w:val="38"/>
        </w:numPr>
        <w:rPr>
          <w:lang w:val="en"/>
        </w:rPr>
      </w:pPr>
      <w:r w:rsidRPr="00B6592D">
        <w:rPr>
          <w:lang w:val="en"/>
        </w:rPr>
        <w:t xml:space="preserve">ITSP would </w:t>
      </w:r>
      <w:r w:rsidR="0077395F">
        <w:rPr>
          <w:lang w:val="en"/>
        </w:rPr>
        <w:t xml:space="preserve">be </w:t>
      </w:r>
      <w:r w:rsidRPr="00B6592D">
        <w:rPr>
          <w:lang w:val="en"/>
        </w:rPr>
        <w:t>technical sender only in AS4 message</w:t>
      </w:r>
      <w:r w:rsidR="007A3FE1" w:rsidRPr="007A3FE1">
        <w:rPr>
          <w:lang w:val="en"/>
        </w:rPr>
        <w:t>.</w:t>
      </w:r>
      <w:bookmarkStart w:id="110" w:name="_Toc102548420"/>
      <w:bookmarkStart w:id="111" w:name="_Toc102548505"/>
      <w:bookmarkStart w:id="112" w:name="_Ref82425472"/>
      <w:bookmarkEnd w:id="110"/>
      <w:bookmarkEnd w:id="111"/>
    </w:p>
    <w:p w:rsidR="00405A92" w:rsidRDefault="00A65D37" w:rsidP="004D241D">
      <w:pPr>
        <w:pStyle w:val="berschrift3"/>
      </w:pPr>
      <w:bookmarkStart w:id="113" w:name="_Ref150950480"/>
      <w:bookmarkStart w:id="114" w:name="_Toc171091171"/>
      <w:r w:rsidRPr="00A65D37">
        <w:t xml:space="preserve">What </w:t>
      </w:r>
      <w:r w:rsidR="001F73D0" w:rsidRPr="00E00440">
        <w:rPr>
          <w:bCs/>
          <w:szCs w:val="26"/>
        </w:rPr>
        <w:t>actions should be performed by a</w:t>
      </w:r>
      <w:r w:rsidR="001F73D0">
        <w:rPr>
          <w:bCs/>
          <w:szCs w:val="26"/>
        </w:rPr>
        <w:t>n EO in order to receive notifications</w:t>
      </w:r>
      <w:r w:rsidR="001F73D0" w:rsidRPr="00E00440">
        <w:rPr>
          <w:bCs/>
          <w:szCs w:val="26"/>
        </w:rPr>
        <w:t>?</w:t>
      </w:r>
      <w:bookmarkEnd w:id="113"/>
      <w:bookmarkEnd w:id="114"/>
    </w:p>
    <w:p w:rsidR="001F73D0" w:rsidRDefault="001F73D0" w:rsidP="001F73D0">
      <w:pPr>
        <w:rPr>
          <w:lang w:eastAsia="en-US"/>
        </w:rPr>
      </w:pPr>
      <w:r>
        <w:rPr>
          <w:lang w:eastAsia="en-US"/>
        </w:rPr>
        <w:t>The EO who wants to receive notifications will have to perform specific actions in STP (p</w:t>
      </w:r>
      <w:r w:rsidRPr="00446B9D">
        <w:rPr>
          <w:lang w:eastAsia="en-US"/>
        </w:rPr>
        <w:t>lease bear in mind that to access and use the STP, any EO needs to be registered in UUM&amp;DS</w:t>
      </w:r>
      <w:r>
        <w:rPr>
          <w:lang w:eastAsia="en-US"/>
        </w:rPr>
        <w:t xml:space="preserve"> (see also</w:t>
      </w:r>
      <w:r w:rsidR="005F209D">
        <w:rPr>
          <w:lang w:eastAsia="en-US"/>
        </w:rPr>
        <w:t xml:space="preserve"> </w:t>
      </w:r>
      <w:r w:rsidR="005F209D" w:rsidRPr="005F209D">
        <w:rPr>
          <w:lang w:eastAsia="en-US"/>
        </w:rPr>
        <w:fldChar w:fldCharType="begin"/>
      </w:r>
      <w:r w:rsidR="005F209D" w:rsidRPr="005F209D">
        <w:rPr>
          <w:lang w:eastAsia="en-US"/>
        </w:rPr>
        <w:instrText xml:space="preserve"> REF _Ref150954407 \r \h </w:instrText>
      </w:r>
      <w:r w:rsidR="005F209D" w:rsidRPr="0087431B">
        <w:rPr>
          <w:lang w:eastAsia="en-US"/>
        </w:rPr>
        <w:instrText xml:space="preserve"> \* MERGEFORMAT </w:instrText>
      </w:r>
      <w:r w:rsidR="005F209D" w:rsidRPr="005F209D">
        <w:rPr>
          <w:lang w:eastAsia="en-US"/>
        </w:rPr>
      </w:r>
      <w:r w:rsidR="005F209D" w:rsidRPr="005F209D">
        <w:rPr>
          <w:lang w:eastAsia="en-US"/>
        </w:rPr>
        <w:fldChar w:fldCharType="separate"/>
      </w:r>
      <w:r w:rsidR="005F209D" w:rsidRPr="005F209D">
        <w:rPr>
          <w:lang w:eastAsia="en-US"/>
        </w:rPr>
        <w:t>2.3.12</w:t>
      </w:r>
      <w:r w:rsidR="005F209D" w:rsidRPr="005F209D">
        <w:rPr>
          <w:lang w:eastAsia="en-US"/>
        </w:rPr>
        <w:fldChar w:fldCharType="end"/>
      </w:r>
      <w:r w:rsidRPr="00446B9D">
        <w:rPr>
          <w:lang w:eastAsia="en-US"/>
        </w:rPr>
        <w:t>)</w:t>
      </w:r>
      <w:r>
        <w:rPr>
          <w:lang w:eastAsia="en-US"/>
        </w:rPr>
        <w:t>) depending on both, its role on the ICS2 business process and the IT tool used for ICS2.</w:t>
      </w:r>
    </w:p>
    <w:p w:rsidR="001F73D0" w:rsidRDefault="001F73D0" w:rsidP="001F73D0">
      <w:pPr>
        <w:rPr>
          <w:lang w:eastAsia="en-US"/>
        </w:rPr>
      </w:pPr>
      <w:r>
        <w:rPr>
          <w:lang w:eastAsia="en-US"/>
        </w:rPr>
        <w:t xml:space="preserve">The main cases are described in </w:t>
      </w:r>
      <w:r w:rsidR="00E74476">
        <w:rPr>
          <w:lang w:eastAsia="en-US"/>
        </w:rPr>
        <w:fldChar w:fldCharType="begin"/>
      </w:r>
      <w:r w:rsidR="00E74476">
        <w:rPr>
          <w:lang w:eastAsia="en-US"/>
        </w:rPr>
        <w:instrText xml:space="preserve"> REF _Ref150951963 \h </w:instrText>
      </w:r>
      <w:r w:rsidR="00E74476">
        <w:rPr>
          <w:lang w:eastAsia="en-US"/>
        </w:rPr>
      </w:r>
      <w:r w:rsidR="00E74476">
        <w:rPr>
          <w:lang w:eastAsia="en-US"/>
        </w:rPr>
        <w:fldChar w:fldCharType="separate"/>
      </w:r>
      <w:r w:rsidR="00E74476">
        <w:t xml:space="preserve">Table </w:t>
      </w:r>
      <w:r w:rsidR="00E74476">
        <w:rPr>
          <w:noProof/>
        </w:rPr>
        <w:t>5</w:t>
      </w:r>
      <w:r w:rsidR="00E74476">
        <w:rPr>
          <w:lang w:eastAsia="en-US"/>
        </w:rPr>
        <w:fldChar w:fldCharType="end"/>
      </w:r>
      <w:r>
        <w:rPr>
          <w:lang w:eastAsia="en-US"/>
        </w:rPr>
        <w:t xml:space="preserve"> below.</w:t>
      </w:r>
    </w:p>
    <w:p w:rsidR="001F73D0" w:rsidRDefault="001F73D0" w:rsidP="001F73D0">
      <w:pPr>
        <w:rPr>
          <w:lang w:eastAsia="en-US"/>
        </w:rPr>
      </w:pPr>
      <w:r>
        <w:rPr>
          <w:lang w:eastAsia="en-US"/>
        </w:rPr>
        <w:t xml:space="preserve">For example: </w:t>
      </w:r>
    </w:p>
    <w:p w:rsidR="001F73D0" w:rsidRDefault="001F73D0" w:rsidP="001F73D0">
      <w:pPr>
        <w:pStyle w:val="Listenabsatz"/>
        <w:numPr>
          <w:ilvl w:val="0"/>
          <w:numId w:val="46"/>
        </w:numPr>
      </w:pPr>
      <w:r>
        <w:t>If the EO is acting as a person filing and uses the EO system (system developed and maintained by EO itself) to lodge the ENS, the EO will have to access STP to configure its access point. For the person filing all the notifications will be sent by default. In order to disable some / all notifications the user should manage its notifications preferences by switching off the related buttons via the STP Manage preferences menu – Notifications section.</w:t>
      </w:r>
    </w:p>
    <w:p w:rsidR="001F73D0" w:rsidRDefault="001F73D0" w:rsidP="001F73D0">
      <w:pPr>
        <w:pStyle w:val="Listenabsatz"/>
        <w:numPr>
          <w:ilvl w:val="0"/>
          <w:numId w:val="46"/>
        </w:numPr>
      </w:pPr>
      <w:r>
        <w:t xml:space="preserve">If the EO is acting as a carrier not being in role of person filing (e.g. carrier that has been indicated by house level filer in house ENS filing as carrier) and uses the EO system (S2S) to get notifications, the carrier will have to access STP to configure its access point and default communication path to specify to which system the notifications are sent (EO system or STP). In this case, the notifications will not be sent by default. Hence, in order to receive some / all notifications the user should switch on all needed </w:t>
      </w:r>
      <w:r w:rsidRPr="00701B2A">
        <w:t xml:space="preserve">notification(s) </w:t>
      </w:r>
      <w:r>
        <w:t>via</w:t>
      </w:r>
      <w:r w:rsidRPr="00701B2A">
        <w:t xml:space="preserve"> STP Manage preferences menu - Notifications section</w:t>
      </w:r>
      <w:r>
        <w:t>.</w:t>
      </w:r>
      <w:r w:rsidRPr="00701B2A">
        <w:t xml:space="preserve"> </w:t>
      </w:r>
    </w:p>
    <w:p w:rsidR="001F73D0" w:rsidRDefault="001F73D0" w:rsidP="001F73D0">
      <w:pPr>
        <w:pStyle w:val="Listenabsatz"/>
        <w:numPr>
          <w:ilvl w:val="0"/>
          <w:numId w:val="46"/>
        </w:numPr>
      </w:pPr>
      <w:r>
        <w:t xml:space="preserve">If the EO is acting as a carrier not being in role of person filing and makes use of an ITSP (IT service provider – technical sender of ICS2 messages), the user of ITSP will have to access STP to configure its access point (register his </w:t>
      </w:r>
      <w:r w:rsidR="00E74476">
        <w:t>P</w:t>
      </w:r>
      <w:r>
        <w:t>artyID to ICS2). After that, the user of the carrier (not being in role of person filing) will need to login in to STP and set the Default Communication path. The Default Communication path will be used to specify to which system the notifications are sent. In particular:</w:t>
      </w:r>
    </w:p>
    <w:p w:rsidR="001F73D0" w:rsidRDefault="00EE4207" w:rsidP="001F73D0">
      <w:pPr>
        <w:pStyle w:val="Listenabsatz"/>
        <w:numPr>
          <w:ilvl w:val="1"/>
          <w:numId w:val="46"/>
        </w:numPr>
      </w:pPr>
      <w:r>
        <w:t xml:space="preserve">To </w:t>
      </w:r>
      <w:r w:rsidR="001F73D0">
        <w:t xml:space="preserve">get notifications in the </w:t>
      </w:r>
      <w:r w:rsidR="001F73D0" w:rsidRPr="00EF53BC">
        <w:t xml:space="preserve">ITSP system in </w:t>
      </w:r>
      <w:r w:rsidR="001F73D0">
        <w:t>D</w:t>
      </w:r>
      <w:r w:rsidR="001F73D0" w:rsidRPr="00EF53BC">
        <w:t xml:space="preserve">efault </w:t>
      </w:r>
      <w:r w:rsidR="001F73D0">
        <w:t>C</w:t>
      </w:r>
      <w:r w:rsidR="001F73D0" w:rsidRPr="00EF53BC">
        <w:t xml:space="preserve">ommunication path </w:t>
      </w:r>
      <w:r w:rsidR="001F73D0">
        <w:t>the user of the c</w:t>
      </w:r>
      <w:r w:rsidR="001F73D0" w:rsidRPr="00EF53BC">
        <w:t>arrier has</w:t>
      </w:r>
      <w:r w:rsidR="001F73D0">
        <w:t xml:space="preserve"> to</w:t>
      </w:r>
      <w:r w:rsidR="001F73D0" w:rsidRPr="00EF53BC">
        <w:t xml:space="preserve"> configure </w:t>
      </w:r>
      <w:r w:rsidR="001F73D0" w:rsidRPr="003B6DCD">
        <w:rPr>
          <w:b/>
          <w:bCs/>
        </w:rPr>
        <w:t>S2S</w:t>
      </w:r>
      <w:r w:rsidR="001F73D0" w:rsidRPr="00EF53BC">
        <w:t xml:space="preserve"> for that specific business domain</w:t>
      </w:r>
      <w:r w:rsidR="001F73D0">
        <w:t>. When the user of the carrier configures the Default Communication path, the party ID of the ITSP will have to be specified.</w:t>
      </w:r>
    </w:p>
    <w:p w:rsidR="001F73D0" w:rsidRDefault="00EE4207" w:rsidP="001F73D0">
      <w:pPr>
        <w:pStyle w:val="Listenabsatz"/>
        <w:numPr>
          <w:ilvl w:val="1"/>
          <w:numId w:val="46"/>
        </w:numPr>
      </w:pPr>
      <w:r>
        <w:t xml:space="preserve">To </w:t>
      </w:r>
      <w:r w:rsidR="001F73D0">
        <w:t xml:space="preserve">get notifications in the STP in Default Communication path the user of the carrier has to configure </w:t>
      </w:r>
      <w:r w:rsidR="001F73D0">
        <w:rPr>
          <w:b/>
          <w:bCs/>
        </w:rPr>
        <w:t>U2S</w:t>
      </w:r>
      <w:r w:rsidR="001F73D0">
        <w:t xml:space="preserve"> for that specific business domain. In this case no party ID will be requested.</w:t>
      </w:r>
    </w:p>
    <w:p w:rsidR="001F73D0" w:rsidRDefault="001F73D0" w:rsidP="001F73D0">
      <w:pPr>
        <w:ind w:left="1080"/>
      </w:pPr>
      <w:r>
        <w:t>In both cases c</w:t>
      </w:r>
      <w:r w:rsidRPr="00E46358">
        <w:t>hosen notification(s) should be switched on in STP Manage preferences menu - Notifications section</w:t>
      </w:r>
    </w:p>
    <w:p w:rsidR="001F73D0" w:rsidRDefault="001F73D0" w:rsidP="001F73D0">
      <w:pPr>
        <w:ind w:left="1080"/>
      </w:pPr>
      <w:r>
        <w:t>Default Communication path should be configured for each business domain.</w:t>
      </w:r>
    </w:p>
    <w:p w:rsidR="001F73D0" w:rsidRDefault="001F73D0" w:rsidP="001F73D0">
      <w:pPr>
        <w:rPr>
          <w:lang w:eastAsia="en-US"/>
        </w:rPr>
      </w:pPr>
      <w:r>
        <w:rPr>
          <w:lang w:eastAsia="en-US"/>
        </w:rPr>
        <w:t>Please keep in mind that for the person filing (PF) notifications, the notification will be routed to the sender access point without considering the default communication path (ICD-HTI section 3.3.2.3 – [</w:t>
      </w:r>
      <w:r w:rsidR="002738EF">
        <w:rPr>
          <w:lang w:eastAsia="en-US"/>
        </w:rPr>
        <w:fldChar w:fldCharType="begin"/>
      </w:r>
      <w:r w:rsidR="002738EF">
        <w:rPr>
          <w:lang w:eastAsia="en-US"/>
        </w:rPr>
        <w:instrText xml:space="preserve"> REF ref_eo_hti_icd \h </w:instrText>
      </w:r>
      <w:r w:rsidR="002738EF">
        <w:rPr>
          <w:lang w:eastAsia="en-US"/>
        </w:rPr>
      </w:r>
      <w:r w:rsidR="002738EF">
        <w:rPr>
          <w:lang w:eastAsia="en-US"/>
        </w:rPr>
        <w:fldChar w:fldCharType="separate"/>
      </w:r>
      <w:r w:rsidR="002738EF">
        <w:rPr>
          <w:szCs w:val="22"/>
        </w:rPr>
        <w:t>R02</w:t>
      </w:r>
      <w:r w:rsidR="002738EF">
        <w:rPr>
          <w:lang w:eastAsia="en-US"/>
        </w:rPr>
        <w:fldChar w:fldCharType="end"/>
      </w:r>
      <w:r>
        <w:rPr>
          <w:lang w:eastAsia="en-US"/>
        </w:rPr>
        <w:t xml:space="preserve">]). The default communication path is for other EOs notifications only (carriers </w:t>
      </w:r>
      <w:r>
        <w:t>not being in role person filing</w:t>
      </w:r>
      <w:r>
        <w:rPr>
          <w:lang w:eastAsia="en-US"/>
        </w:rPr>
        <w:t>, supplementary declarants, notified parties etc.).</w:t>
      </w:r>
    </w:p>
    <w:p w:rsidR="001F73D0" w:rsidRDefault="001F73D0" w:rsidP="001F73D0">
      <w:pPr>
        <w:rPr>
          <w:lang w:eastAsia="en-US"/>
        </w:rPr>
      </w:pPr>
    </w:p>
    <w:tbl>
      <w:tblPr>
        <w:tblStyle w:val="Tabellenraster"/>
        <w:tblW w:w="5000" w:type="pct"/>
        <w:tblLayout w:type="fixed"/>
        <w:tblLook w:val="04A0" w:firstRow="1" w:lastRow="0" w:firstColumn="1" w:lastColumn="0" w:noHBand="0" w:noVBand="1"/>
      </w:tblPr>
      <w:tblGrid>
        <w:gridCol w:w="1371"/>
        <w:gridCol w:w="1099"/>
        <w:gridCol w:w="2197"/>
        <w:gridCol w:w="2199"/>
        <w:gridCol w:w="2197"/>
      </w:tblGrid>
      <w:tr w:rsidR="001F73D0" w:rsidTr="0087431B">
        <w:trPr>
          <w:cnfStyle w:val="100000000000" w:firstRow="1" w:lastRow="0" w:firstColumn="0" w:lastColumn="0" w:oddVBand="0" w:evenVBand="0" w:oddHBand="0" w:evenHBand="0" w:firstRowFirstColumn="0" w:firstRowLastColumn="0" w:lastRowFirstColumn="0" w:lastRowLastColumn="0"/>
          <w:trHeight w:val="557"/>
          <w:tblHeader/>
        </w:trPr>
        <w:tc>
          <w:tcPr>
            <w:tcW w:w="75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1F73D0" w:rsidRDefault="001F73D0" w:rsidP="009B3947">
            <w:pPr>
              <w:spacing w:after="0" w:line="240" w:lineRule="auto"/>
              <w:jc w:val="center"/>
              <w:rPr>
                <w:b w:val="0"/>
                <w:bCs/>
                <w:szCs w:val="22"/>
                <w:lang w:eastAsia="en-US"/>
              </w:rPr>
            </w:pPr>
            <w:r>
              <w:rPr>
                <w:bCs/>
              </w:rPr>
              <w:t>Type of person/role in ICS2 business process</w:t>
            </w:r>
          </w:p>
        </w:tc>
        <w:tc>
          <w:tcPr>
            <w:tcW w:w="60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1F73D0" w:rsidRDefault="001F73D0" w:rsidP="009B3947">
            <w:pPr>
              <w:spacing w:after="0" w:line="240" w:lineRule="auto"/>
              <w:jc w:val="center"/>
              <w:rPr>
                <w:b w:val="0"/>
                <w:bCs/>
              </w:rPr>
            </w:pPr>
            <w:r>
              <w:rPr>
                <w:bCs/>
              </w:rPr>
              <w:t xml:space="preserve">IT tool used for ICS2 </w:t>
            </w:r>
            <w:r w:rsidRPr="0045036E">
              <w:rPr>
                <w:bCs/>
              </w:rPr>
              <w:t xml:space="preserve">to </w:t>
            </w:r>
            <w:r>
              <w:rPr>
                <w:bCs/>
              </w:rPr>
              <w:t>exchange messages</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1F73D0" w:rsidRDefault="001F73D0" w:rsidP="009B3947">
            <w:pPr>
              <w:spacing w:after="0" w:line="240" w:lineRule="auto"/>
              <w:jc w:val="center"/>
              <w:rPr>
                <w:b w:val="0"/>
                <w:bCs/>
              </w:rPr>
            </w:pPr>
            <w:r>
              <w:rPr>
                <w:bCs/>
              </w:rPr>
              <w:t>Configuration via STP</w:t>
            </w:r>
          </w:p>
        </w:tc>
        <w:tc>
          <w:tcPr>
            <w:tcW w:w="121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1F73D0" w:rsidRDefault="001F73D0" w:rsidP="009B3947">
            <w:pPr>
              <w:spacing w:after="0" w:line="240" w:lineRule="auto"/>
              <w:jc w:val="center"/>
              <w:rPr>
                <w:b w:val="0"/>
                <w:bCs/>
              </w:rPr>
            </w:pPr>
            <w:r>
              <w:rPr>
                <w:bCs/>
              </w:rPr>
              <w:t>Notifications in EO/ITSP system</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1F73D0" w:rsidRDefault="001F73D0" w:rsidP="009B3947">
            <w:pPr>
              <w:spacing w:after="0" w:line="240" w:lineRule="auto"/>
              <w:jc w:val="center"/>
              <w:rPr>
                <w:b w:val="0"/>
                <w:bCs/>
              </w:rPr>
            </w:pPr>
            <w:r>
              <w:rPr>
                <w:bCs/>
              </w:rPr>
              <w:t>Notifications in STP</w:t>
            </w:r>
          </w:p>
        </w:tc>
      </w:tr>
      <w:tr w:rsidR="001F73D0" w:rsidTr="0087431B">
        <w:tc>
          <w:tcPr>
            <w:tcW w:w="756" w:type="pct"/>
            <w:vMerge w:val="restar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Person filing / person notifying arrival</w:t>
            </w:r>
          </w:p>
        </w:tc>
        <w:tc>
          <w:tcPr>
            <w:tcW w:w="606"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1F73D0">
            <w:pPr>
              <w:pStyle w:val="Listenabsatz"/>
              <w:numPr>
                <w:ilvl w:val="0"/>
                <w:numId w:val="47"/>
              </w:numPr>
              <w:spacing w:after="0"/>
              <w:ind w:left="175" w:hanging="218"/>
              <w:jc w:val="left"/>
            </w:pPr>
            <w:r>
              <w:t>Access point by user of person filing;</w:t>
            </w:r>
          </w:p>
          <w:p w:rsidR="001F73D0" w:rsidRDefault="001F73D0" w:rsidP="001F73D0">
            <w:pPr>
              <w:pStyle w:val="Listenabsatz"/>
              <w:numPr>
                <w:ilvl w:val="0"/>
                <w:numId w:val="47"/>
              </w:numPr>
              <w:spacing w:after="0"/>
              <w:ind w:left="175" w:hanging="218"/>
              <w:jc w:val="left"/>
            </w:pPr>
            <w:r>
              <w:t>By default person filing will get all the notifications – if he/she doesn’t want to get some (all) of them user should switch them off (where possible as for 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No further actions required – notifications delivered to EO system.</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No further actions required – by default EO will get optional duplicate notifications via STP.</w:t>
            </w:r>
          </w:p>
        </w:tc>
      </w:tr>
      <w:tr w:rsidR="001F73D0"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E74476">
            <w:pPr>
              <w:pStyle w:val="Listenabsatz"/>
              <w:numPr>
                <w:ilvl w:val="0"/>
                <w:numId w:val="47"/>
              </w:numPr>
              <w:spacing w:after="0"/>
              <w:ind w:left="175" w:hanging="218"/>
              <w:jc w:val="left"/>
            </w:pPr>
            <w:r>
              <w:t>Access point by user of ITSP;</w:t>
            </w:r>
          </w:p>
          <w:p w:rsidR="001F73D0" w:rsidRDefault="001F73D0" w:rsidP="00E74476">
            <w:pPr>
              <w:pStyle w:val="Listenabsatz"/>
              <w:numPr>
                <w:ilvl w:val="0"/>
                <w:numId w:val="47"/>
              </w:numPr>
              <w:spacing w:after="0"/>
              <w:ind w:left="175" w:hanging="218"/>
              <w:jc w:val="left"/>
            </w:pPr>
            <w:r>
              <w:t>Default communication path by person filing via STP – will be ignored when notifications will be sent to ITSP system;</w:t>
            </w:r>
          </w:p>
          <w:p w:rsidR="001F73D0" w:rsidRDefault="001F73D0" w:rsidP="00E74476">
            <w:pPr>
              <w:pStyle w:val="Listenabsatz"/>
              <w:numPr>
                <w:ilvl w:val="0"/>
                <w:numId w:val="47"/>
              </w:numPr>
              <w:spacing w:after="0"/>
              <w:ind w:left="175" w:hanging="218"/>
              <w:jc w:val="left"/>
            </w:pPr>
            <w:r>
              <w:t>By default person filing will get all the notifications – if he/she doesn’t want to get some (all) of them user should switch them off (where possible as for 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No further actions required – notifications delivered to ITSP system.</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No further actions required – by default EO will get optional duplicate notifications via STP.</w:t>
            </w:r>
          </w:p>
        </w:tc>
      </w:tr>
      <w:tr w:rsidR="001F73D0"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E74476">
            <w:pPr>
              <w:pStyle w:val="Listenabsatz"/>
              <w:numPr>
                <w:ilvl w:val="0"/>
                <w:numId w:val="47"/>
              </w:numPr>
              <w:spacing w:after="0"/>
              <w:ind w:left="175" w:hanging="218"/>
              <w:jc w:val="left"/>
            </w:pPr>
            <w:r>
              <w:t>No further actions required;</w:t>
            </w:r>
          </w:p>
          <w:p w:rsidR="001F73D0" w:rsidRDefault="001F73D0" w:rsidP="00E74476">
            <w:pPr>
              <w:pStyle w:val="Listenabsatz"/>
              <w:numPr>
                <w:ilvl w:val="0"/>
                <w:numId w:val="47"/>
              </w:numPr>
              <w:spacing w:after="0"/>
              <w:ind w:left="175" w:hanging="218"/>
              <w:jc w:val="left"/>
            </w:pPr>
            <w:r>
              <w:t>By default person filing will get all the notifications – if he/she doesn’t want to get some (all) of them user should switch them off (where possible as for 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Not applicable – all the notifications will be sent only to STP.</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No further actions required – all the notifications are sent only to STP.</w:t>
            </w:r>
          </w:p>
        </w:tc>
      </w:tr>
      <w:tr w:rsidR="001F73D0" w:rsidTr="0087431B">
        <w:tc>
          <w:tcPr>
            <w:tcW w:w="756" w:type="pct"/>
            <w:vMerge w:val="restar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Carrier not being in role person filing / notify party / supplementary declarant / person that has not filed yet / …</w:t>
            </w:r>
          </w:p>
        </w:tc>
        <w:tc>
          <w:tcPr>
            <w:tcW w:w="606"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1F73D0">
            <w:pPr>
              <w:pStyle w:val="Listenabsatz"/>
              <w:numPr>
                <w:ilvl w:val="0"/>
                <w:numId w:val="47"/>
              </w:numPr>
              <w:spacing w:after="0"/>
              <w:ind w:left="175" w:hanging="218"/>
              <w:jc w:val="left"/>
            </w:pPr>
            <w:r>
              <w:t>Access point by user of EO;</w:t>
            </w:r>
          </w:p>
          <w:p w:rsidR="001F73D0" w:rsidRDefault="001F73D0" w:rsidP="001F73D0">
            <w:pPr>
              <w:pStyle w:val="Listenabsatz"/>
              <w:numPr>
                <w:ilvl w:val="0"/>
                <w:numId w:val="47"/>
              </w:numPr>
              <w:spacing w:after="0"/>
              <w:ind w:left="175" w:hanging="218"/>
              <w:jc w:val="left"/>
            </w:pPr>
            <w:r>
              <w:t>Default communication path by user of EO;</w:t>
            </w:r>
          </w:p>
          <w:p w:rsidR="001F73D0" w:rsidRDefault="001F73D0" w:rsidP="001F73D0">
            <w:pPr>
              <w:pStyle w:val="Listenabsatz"/>
              <w:numPr>
                <w:ilvl w:val="0"/>
                <w:numId w:val="47"/>
              </w:numPr>
              <w:spacing w:after="0"/>
              <w:ind w:left="175" w:hanging="218"/>
              <w:jc w:val="left"/>
            </w:pPr>
            <w:r>
              <w:t>Chosen notification(s) should be switched on in STP Manage preferences menu - Notifications section.</w:t>
            </w:r>
          </w:p>
        </w:tc>
        <w:tc>
          <w:tcPr>
            <w:tcW w:w="1213"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 xml:space="preserve">Will get notifications in EO system if in default communication path EO has configured </w:t>
            </w:r>
            <w:r>
              <w:rPr>
                <w:b/>
                <w:bCs/>
              </w:rPr>
              <w:t xml:space="preserve">S2S </w:t>
            </w:r>
            <w:r>
              <w:t>for that specific business domain.</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CE601E">
            <w:pPr>
              <w:pStyle w:val="Listenabsatz"/>
              <w:numPr>
                <w:ilvl w:val="0"/>
                <w:numId w:val="47"/>
              </w:numPr>
              <w:spacing w:after="0"/>
              <w:ind w:left="175" w:hanging="218"/>
              <w:jc w:val="left"/>
            </w:pPr>
            <w:r>
              <w:t>Access point by user of ITSP;</w:t>
            </w:r>
          </w:p>
          <w:p w:rsidR="001F73D0" w:rsidRDefault="001F73D0" w:rsidP="00CE601E">
            <w:pPr>
              <w:pStyle w:val="Listenabsatz"/>
              <w:numPr>
                <w:ilvl w:val="0"/>
                <w:numId w:val="47"/>
              </w:numPr>
              <w:spacing w:after="0"/>
              <w:ind w:left="175" w:hanging="218"/>
              <w:jc w:val="left"/>
            </w:pPr>
            <w:r>
              <w:t>Default communication path by user of EO via STP;</w:t>
            </w:r>
          </w:p>
          <w:p w:rsidR="001F73D0" w:rsidRDefault="001F73D0" w:rsidP="00CE601E">
            <w:pPr>
              <w:pStyle w:val="Listenabsatz"/>
              <w:numPr>
                <w:ilvl w:val="0"/>
                <w:numId w:val="47"/>
              </w:numPr>
              <w:spacing w:after="0"/>
              <w:ind w:left="175" w:hanging="218"/>
              <w:jc w:val="left"/>
            </w:pPr>
            <w:r>
              <w:t>Chosen notification(s) should be switched on in STP Manage preferences menu - Notifications section.</w:t>
            </w:r>
          </w:p>
          <w:p w:rsidR="001F73D0" w:rsidRDefault="001F73D0" w:rsidP="00CE601E">
            <w:pPr>
              <w:pStyle w:val="Listenabsatz"/>
              <w:spacing w:after="0"/>
              <w:ind w:left="175"/>
              <w:jc w:val="left"/>
            </w:pPr>
          </w:p>
        </w:tc>
        <w:tc>
          <w:tcPr>
            <w:tcW w:w="1213"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bookmarkStart w:id="115" w:name="_Hlk149297855"/>
            <w:r>
              <w:t>Will get notifications in ITSP system if in default</w:t>
            </w:r>
            <w:r w:rsidR="006018B5">
              <w:t xml:space="preserve"> </w:t>
            </w:r>
            <w:r>
              <w:t xml:space="preserve">communication path EO has configured </w:t>
            </w:r>
            <w:r>
              <w:rPr>
                <w:b/>
                <w:bCs/>
              </w:rPr>
              <w:t xml:space="preserve">S2S </w:t>
            </w:r>
            <w:r>
              <w:t>for that specific business domain;</w:t>
            </w:r>
          </w:p>
          <w:bookmarkEnd w:id="115"/>
          <w:p w:rsidR="001F73D0" w:rsidRDefault="001F73D0" w:rsidP="0087431B">
            <w:pPr>
              <w:spacing w:after="0" w:line="240" w:lineRule="auto"/>
              <w:jc w:val="left"/>
            </w:pPr>
            <w:r>
              <w:t>When EO configures default communication path, the party ID of the ITSP will have to be specified.</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rsidR="001F73D0" w:rsidRDefault="001F73D0" w:rsidP="00CE601E">
            <w:pPr>
              <w:pStyle w:val="Listenabsatz"/>
              <w:numPr>
                <w:ilvl w:val="0"/>
                <w:numId w:val="47"/>
              </w:numPr>
              <w:spacing w:after="0"/>
              <w:ind w:left="175" w:hanging="218"/>
              <w:jc w:val="left"/>
            </w:pPr>
            <w:r>
              <w:t>Default communication path by user of EO;</w:t>
            </w:r>
          </w:p>
          <w:p w:rsidR="001F73D0" w:rsidRDefault="001F73D0" w:rsidP="00CE601E">
            <w:pPr>
              <w:pStyle w:val="Listenabsatz"/>
              <w:numPr>
                <w:ilvl w:val="0"/>
                <w:numId w:val="47"/>
              </w:numPr>
              <w:spacing w:after="0"/>
              <w:ind w:left="175" w:hanging="218"/>
              <w:jc w:val="left"/>
            </w:pPr>
            <w:r>
              <w:t>Chosen notification(s) should be switched on in STP Manage preferences menu - Notifications section.</w:t>
            </w:r>
          </w:p>
        </w:tc>
        <w:tc>
          <w:tcPr>
            <w:tcW w:w="1213" w:type="pct"/>
            <w:tcBorders>
              <w:top w:val="single" w:sz="4" w:space="0" w:color="auto"/>
              <w:left w:val="single" w:sz="4" w:space="0" w:color="auto"/>
              <w:bottom w:val="single" w:sz="4" w:space="0" w:color="auto"/>
              <w:right w:val="single" w:sz="4" w:space="0" w:color="auto"/>
            </w:tcBorders>
          </w:tcPr>
          <w:p w:rsidR="001F73D0" w:rsidRDefault="001F73D0" w:rsidP="0087431B">
            <w:pPr>
              <w:spacing w:after="0" w:line="240" w:lineRule="auto"/>
              <w:jc w:val="left"/>
            </w:pPr>
            <w:r>
              <w:t>Not applicable – all the notifications will be sent only to STP.</w:t>
            </w:r>
          </w:p>
          <w:p w:rsidR="001F73D0" w:rsidRDefault="001F73D0" w:rsidP="0087431B">
            <w:pPr>
              <w:spacing w:after="0" w:line="240" w:lineRule="auto"/>
              <w:jc w:val="left"/>
            </w:pPr>
          </w:p>
          <w:p w:rsidR="001F73D0" w:rsidRDefault="001F73D0" w:rsidP="0087431B">
            <w:pPr>
              <w:spacing w:after="0" w:line="240" w:lineRule="auto"/>
              <w:jc w:val="left"/>
            </w:pPr>
          </w:p>
        </w:tc>
        <w:tc>
          <w:tcPr>
            <w:tcW w:w="1212" w:type="pct"/>
            <w:tcBorders>
              <w:top w:val="single" w:sz="4" w:space="0" w:color="auto"/>
              <w:left w:val="single" w:sz="4" w:space="0" w:color="auto"/>
              <w:bottom w:val="single" w:sz="4" w:space="0" w:color="auto"/>
              <w:right w:val="single" w:sz="4" w:space="0" w:color="auto"/>
            </w:tcBorders>
          </w:tcPr>
          <w:p w:rsidR="001F73D0" w:rsidRDefault="001F73D0" w:rsidP="0087431B">
            <w:pPr>
              <w:spacing w:after="0" w:line="240" w:lineRule="auto"/>
              <w:jc w:val="left"/>
            </w:pPr>
            <w:r>
              <w:t xml:space="preserve">Will get notifications in STP if in default communication path carrier has configured </w:t>
            </w:r>
            <w:r>
              <w:rPr>
                <w:b/>
                <w:bCs/>
              </w:rPr>
              <w:t>U2S</w:t>
            </w:r>
            <w:r>
              <w:t xml:space="preserve"> for that specific business domain.</w:t>
            </w:r>
          </w:p>
        </w:tc>
      </w:tr>
    </w:tbl>
    <w:p w:rsidR="001F73D0" w:rsidRDefault="006018B5" w:rsidP="0087431B">
      <w:pPr>
        <w:pStyle w:val="Beschriftung"/>
        <w:tabs>
          <w:tab w:val="center" w:pos="4536"/>
          <w:tab w:val="left" w:pos="5370"/>
        </w:tabs>
        <w:jc w:val="left"/>
        <w:rPr>
          <w:lang w:eastAsia="en-US"/>
        </w:rPr>
      </w:pPr>
      <w:r>
        <w:tab/>
      </w:r>
      <w:bookmarkStart w:id="116" w:name="_Ref150951963"/>
      <w:bookmarkStart w:id="117" w:name="_Toc171091231"/>
      <w:r>
        <w:t xml:space="preserve">Table </w:t>
      </w:r>
      <w:fldSimple w:instr=" SEQ Table \* ARABIC ">
        <w:r>
          <w:rPr>
            <w:noProof/>
          </w:rPr>
          <w:t>5</w:t>
        </w:r>
      </w:fldSimple>
      <w:bookmarkEnd w:id="116"/>
      <w:r>
        <w:t xml:space="preserve">: </w:t>
      </w:r>
      <w:r w:rsidRPr="006018B5">
        <w:t xml:space="preserve">STP Configuration per </w:t>
      </w:r>
      <w:r>
        <w:t>t</w:t>
      </w:r>
      <w:r w:rsidRPr="006018B5">
        <w:t>ype of person/role in ICS2 business process</w:t>
      </w:r>
      <w:bookmarkEnd w:id="117"/>
    </w:p>
    <w:p w:rsidR="004D241D" w:rsidRPr="004D241D" w:rsidRDefault="004D241D" w:rsidP="004D241D">
      <w:pPr>
        <w:pStyle w:val="berschrift3"/>
      </w:pPr>
      <w:bookmarkStart w:id="118" w:name="_Toc150952221"/>
      <w:bookmarkStart w:id="119" w:name="_Toc150952222"/>
      <w:bookmarkStart w:id="120" w:name="_Toc150952223"/>
      <w:bookmarkStart w:id="121" w:name="_Toc171091172"/>
      <w:bookmarkEnd w:id="118"/>
      <w:bookmarkEnd w:id="119"/>
      <w:bookmarkEnd w:id="120"/>
      <w:r w:rsidRPr="004D241D">
        <w:t xml:space="preserve">If I am a carrier </w:t>
      </w:r>
      <w:r w:rsidR="003D2409" w:rsidRPr="003D2409">
        <w:t>acting as person filing of master level information, which notifications do I receive?</w:t>
      </w:r>
      <w:bookmarkEnd w:id="121"/>
    </w:p>
    <w:p w:rsidR="003D2409" w:rsidRPr="00446B9D" w:rsidRDefault="00ED26B4" w:rsidP="003D2409">
      <w:pPr>
        <w:rPr>
          <w:lang w:eastAsia="en-US"/>
        </w:rPr>
      </w:pPr>
      <w:bookmarkStart w:id="122" w:name="_Hlk138414831"/>
      <w:r w:rsidRPr="004D241D">
        <w:rPr>
          <w:lang w:val="en" w:eastAsia="en-US"/>
        </w:rPr>
        <w:t xml:space="preserve">In the scenarios </w:t>
      </w:r>
      <w:r w:rsidR="003D2409">
        <w:rPr>
          <w:lang w:eastAsia="en-US"/>
        </w:rPr>
        <w:t xml:space="preserve">where </w:t>
      </w:r>
      <w:r w:rsidR="003D2409" w:rsidRPr="00446B9D">
        <w:rPr>
          <w:lang w:eastAsia="en-US"/>
        </w:rPr>
        <w:t xml:space="preserve">the carrier is acting as person filing, </w:t>
      </w:r>
      <w:r w:rsidR="003D2409">
        <w:rPr>
          <w:lang w:eastAsia="en-US"/>
        </w:rPr>
        <w:t xml:space="preserve">the notifications will be sent to the same system from where the ENS was lodged (for more details please see section </w:t>
      </w:r>
      <w:r w:rsidR="003D2409">
        <w:rPr>
          <w:lang w:eastAsia="en-US"/>
        </w:rPr>
        <w:fldChar w:fldCharType="begin"/>
      </w:r>
      <w:r w:rsidR="003D2409">
        <w:rPr>
          <w:lang w:eastAsia="en-US"/>
        </w:rPr>
        <w:instrText xml:space="preserve"> REF _Ref150950480 \r \h </w:instrText>
      </w:r>
      <w:r w:rsidR="003D2409">
        <w:rPr>
          <w:lang w:eastAsia="en-US"/>
        </w:rPr>
      </w:r>
      <w:r w:rsidR="003D2409">
        <w:rPr>
          <w:lang w:eastAsia="en-US"/>
        </w:rPr>
        <w:fldChar w:fldCharType="separate"/>
      </w:r>
      <w:r w:rsidR="003D2409">
        <w:rPr>
          <w:lang w:eastAsia="en-US"/>
        </w:rPr>
        <w:t>2.3.9</w:t>
      </w:r>
      <w:r w:rsidR="003D2409">
        <w:rPr>
          <w:lang w:eastAsia="en-US"/>
        </w:rPr>
        <w:fldChar w:fldCharType="end"/>
      </w:r>
      <w:r w:rsidR="003D2409">
        <w:rPr>
          <w:lang w:eastAsia="en-US"/>
        </w:rPr>
        <w:t>). The following notifications will be received:</w:t>
      </w:r>
    </w:p>
    <w:p w:rsidR="003D2409" w:rsidRPr="00446B9D" w:rsidRDefault="003D2409" w:rsidP="003D2409">
      <w:pPr>
        <w:pStyle w:val="Listenabsatz"/>
        <w:numPr>
          <w:ilvl w:val="0"/>
          <w:numId w:val="42"/>
        </w:numPr>
      </w:pPr>
      <w:r w:rsidRPr="00446B9D">
        <w:t>IE3R01 (ENS Registration Response)</w:t>
      </w:r>
      <w:r>
        <w:t>;</w:t>
      </w:r>
      <w:r w:rsidRPr="00446B9D">
        <w:t xml:space="preserve"> </w:t>
      </w:r>
    </w:p>
    <w:p w:rsidR="003D2409" w:rsidRPr="00446B9D" w:rsidRDefault="003D2409" w:rsidP="003D2409">
      <w:pPr>
        <w:pStyle w:val="Listenabsatz"/>
        <w:numPr>
          <w:ilvl w:val="0"/>
          <w:numId w:val="42"/>
        </w:numPr>
      </w:pPr>
      <w:r w:rsidRPr="00446B9D">
        <w:t>IE3R07 (Invalidation Acceptance Response)</w:t>
      </w:r>
      <w:r>
        <w:t>;</w:t>
      </w:r>
      <w:r w:rsidRPr="00446B9D">
        <w:t xml:space="preserve"> </w:t>
      </w:r>
    </w:p>
    <w:p w:rsidR="003D2409" w:rsidRPr="00446B9D" w:rsidRDefault="003D2409" w:rsidP="003D2409">
      <w:pPr>
        <w:pStyle w:val="Listenabsatz"/>
        <w:numPr>
          <w:ilvl w:val="0"/>
          <w:numId w:val="42"/>
        </w:numPr>
      </w:pPr>
      <w:r w:rsidRPr="00446B9D">
        <w:t>IE3R08 (ENS Consultation results)</w:t>
      </w:r>
      <w:r>
        <w:t>;</w:t>
      </w:r>
      <w:r w:rsidRPr="00446B9D">
        <w:t xml:space="preserve"> </w:t>
      </w:r>
    </w:p>
    <w:p w:rsidR="003D2409" w:rsidRPr="00446B9D" w:rsidRDefault="003D2409" w:rsidP="003D2409">
      <w:pPr>
        <w:pStyle w:val="Listenabsatz"/>
        <w:numPr>
          <w:ilvl w:val="0"/>
          <w:numId w:val="42"/>
        </w:numPr>
      </w:pPr>
      <w:r w:rsidRPr="00446B9D">
        <w:t>IE3N01 (ENS lifecycle validation error notification)</w:t>
      </w:r>
      <w:r>
        <w:t>;</w:t>
      </w:r>
      <w:r w:rsidRPr="00446B9D">
        <w:t xml:space="preserve"> </w:t>
      </w:r>
    </w:p>
    <w:p w:rsidR="003D2409" w:rsidRPr="00446B9D" w:rsidRDefault="003D2409" w:rsidP="003D2409">
      <w:pPr>
        <w:pStyle w:val="Listenabsatz"/>
        <w:numPr>
          <w:ilvl w:val="0"/>
          <w:numId w:val="42"/>
        </w:numPr>
      </w:pPr>
      <w:r w:rsidRPr="00446B9D">
        <w:t>IE3N02 (ENS not complete notification)</w:t>
      </w:r>
      <w:r>
        <w:t>;</w:t>
      </w:r>
    </w:p>
    <w:p w:rsidR="003D2409" w:rsidRPr="00446B9D" w:rsidRDefault="003D2409" w:rsidP="003D2409">
      <w:pPr>
        <w:pStyle w:val="Listenabsatz"/>
        <w:numPr>
          <w:ilvl w:val="0"/>
          <w:numId w:val="42"/>
        </w:numPr>
      </w:pPr>
      <w:r w:rsidRPr="00446B9D">
        <w:t>IE3N03 (Assessment complete)</w:t>
      </w:r>
      <w:r>
        <w:t>;</w:t>
      </w:r>
    </w:p>
    <w:p w:rsidR="003D2409" w:rsidRPr="00446B9D" w:rsidRDefault="003D2409" w:rsidP="003D2409">
      <w:pPr>
        <w:pStyle w:val="Listenabsatz"/>
        <w:numPr>
          <w:ilvl w:val="0"/>
          <w:numId w:val="42"/>
        </w:numPr>
      </w:pPr>
      <w:r w:rsidRPr="00446B9D">
        <w:t xml:space="preserve">IE3N07 (House consignment in incorrect state notification) </w:t>
      </w:r>
      <w:r w:rsidRPr="00446B9D">
        <w:rPr>
          <w:b/>
          <w:bCs/>
        </w:rPr>
        <w:t>– as of ICS2 Release 3 (applicable only to maritime)</w:t>
      </w:r>
      <w:r w:rsidRPr="00446B9D">
        <w:t>;</w:t>
      </w:r>
    </w:p>
    <w:p w:rsidR="003D2409" w:rsidRPr="00446B9D" w:rsidRDefault="003D2409" w:rsidP="003D2409">
      <w:pPr>
        <w:pStyle w:val="Listenabsatz"/>
        <w:numPr>
          <w:ilvl w:val="0"/>
          <w:numId w:val="42"/>
        </w:numPr>
      </w:pPr>
      <w:r w:rsidRPr="00446B9D">
        <w:t xml:space="preserve">IE3N08 (Control notification) </w:t>
      </w:r>
      <w:r w:rsidRPr="00446B9D">
        <w:rPr>
          <w:b/>
          <w:bCs/>
        </w:rPr>
        <w:t>– as of ICS2 Release 3 (applicable only to maritime)</w:t>
      </w:r>
      <w:r w:rsidRPr="00446B9D">
        <w:t>;</w:t>
      </w:r>
    </w:p>
    <w:p w:rsidR="003D2409" w:rsidRPr="00446B9D" w:rsidRDefault="003D2409" w:rsidP="003D2409">
      <w:pPr>
        <w:pStyle w:val="Listenabsatz"/>
        <w:numPr>
          <w:ilvl w:val="0"/>
          <w:numId w:val="42"/>
        </w:numPr>
      </w:pPr>
      <w:r w:rsidRPr="00446B9D">
        <w:t>IE3N09 (Authorized Economic Operator control notification)</w:t>
      </w:r>
      <w:r>
        <w:t>;</w:t>
      </w:r>
      <w:r w:rsidRPr="00446B9D">
        <w:t xml:space="preserve"> </w:t>
      </w:r>
    </w:p>
    <w:p w:rsidR="003D2409" w:rsidRPr="00446B9D" w:rsidRDefault="003D2409" w:rsidP="003D2409">
      <w:pPr>
        <w:pStyle w:val="Listenabsatz"/>
        <w:numPr>
          <w:ilvl w:val="0"/>
          <w:numId w:val="42"/>
        </w:numPr>
      </w:pPr>
      <w:r w:rsidRPr="00446B9D">
        <w:t>IE3N10 (Amendment Notification)</w:t>
      </w:r>
      <w:r>
        <w:t>;</w:t>
      </w:r>
      <w:r w:rsidRPr="00446B9D">
        <w:t xml:space="preserve"> </w:t>
      </w:r>
    </w:p>
    <w:p w:rsidR="003D2409" w:rsidRPr="00446B9D" w:rsidRDefault="003D2409" w:rsidP="003D2409">
      <w:pPr>
        <w:pStyle w:val="Listenabsatz"/>
        <w:numPr>
          <w:ilvl w:val="0"/>
          <w:numId w:val="42"/>
        </w:numPr>
      </w:pPr>
      <w:r w:rsidRPr="00446B9D">
        <w:t>IE3N99 (Error notification)</w:t>
      </w:r>
      <w:r>
        <w:t>;</w:t>
      </w:r>
    </w:p>
    <w:p w:rsidR="003D2409" w:rsidRPr="00446B9D" w:rsidRDefault="003D2409" w:rsidP="003D2409">
      <w:pPr>
        <w:pStyle w:val="Listenabsatz"/>
        <w:numPr>
          <w:ilvl w:val="0"/>
          <w:numId w:val="42"/>
        </w:numPr>
      </w:pPr>
      <w:r w:rsidRPr="00446B9D">
        <w:t>IE3Q01 (Do Not Load request)</w:t>
      </w:r>
      <w:r>
        <w:t>;</w:t>
      </w:r>
    </w:p>
    <w:p w:rsidR="003D2409" w:rsidRPr="00446B9D" w:rsidRDefault="003D2409" w:rsidP="003D2409">
      <w:pPr>
        <w:pStyle w:val="Listenabsatz"/>
        <w:numPr>
          <w:ilvl w:val="0"/>
          <w:numId w:val="42"/>
        </w:numPr>
      </w:pPr>
      <w:r w:rsidRPr="00446B9D">
        <w:t>IE3Q02 (Additional information request)</w:t>
      </w:r>
      <w:r>
        <w:t>;</w:t>
      </w:r>
      <w:r w:rsidRPr="00446B9D">
        <w:t xml:space="preserve"> </w:t>
      </w:r>
    </w:p>
    <w:p w:rsidR="00ED26B4" w:rsidRPr="00660898" w:rsidRDefault="003D2409" w:rsidP="0087431B">
      <w:pPr>
        <w:pStyle w:val="Listenabsatz"/>
        <w:rPr>
          <w:lang w:val="en"/>
        </w:rPr>
      </w:pPr>
      <w:r w:rsidRPr="00446B9D">
        <w:t>IE3Q03 (High Risk Cargo &amp; Mail screening request)</w:t>
      </w:r>
      <w:r>
        <w:t>.</w:t>
      </w:r>
      <w:r w:rsidRPr="00446B9D">
        <w:t xml:space="preserve"> </w:t>
      </w:r>
      <w:bookmarkStart w:id="123" w:name="_Hlk138416330"/>
      <w:bookmarkEnd w:id="122"/>
    </w:p>
    <w:p w:rsidR="003D2409" w:rsidRDefault="003D2409">
      <w:pPr>
        <w:pStyle w:val="berschrift3"/>
      </w:pPr>
      <w:bookmarkStart w:id="124" w:name="_Toc171091173"/>
      <w:bookmarkStart w:id="125" w:name="_Toc141708264"/>
      <w:bookmarkStart w:id="126" w:name="_Ref150949635"/>
      <w:bookmarkEnd w:id="123"/>
      <w:r w:rsidRPr="003D2409">
        <w:t>If I am a carrier not acting as person filing, which notifications do I receive?</w:t>
      </w:r>
      <w:bookmarkEnd w:id="124"/>
    </w:p>
    <w:p w:rsidR="003D2409" w:rsidRPr="00446B9D" w:rsidRDefault="003D2409" w:rsidP="00651F79">
      <w:pPr>
        <w:spacing w:after="0"/>
        <w:rPr>
          <w:lang w:eastAsia="en-US"/>
        </w:rPr>
      </w:pPr>
      <w:r w:rsidRPr="003B6DCD">
        <w:rPr>
          <w:lang w:eastAsia="en-US"/>
        </w:rPr>
        <w:t xml:space="preserve">A carrier not acting as person filing, who wants to </w:t>
      </w:r>
      <w:r w:rsidRPr="00446B9D">
        <w:rPr>
          <w:lang w:eastAsia="en-US"/>
        </w:rPr>
        <w:t xml:space="preserve">receive notifications, should set up its </w:t>
      </w:r>
      <w:r>
        <w:rPr>
          <w:lang w:eastAsia="en-US"/>
        </w:rPr>
        <w:t xml:space="preserve">“notifications </w:t>
      </w:r>
      <w:r w:rsidRPr="00446B9D">
        <w:rPr>
          <w:lang w:eastAsia="en-US"/>
        </w:rPr>
        <w:t>preferences</w:t>
      </w:r>
      <w:r>
        <w:rPr>
          <w:lang w:eastAsia="en-US"/>
        </w:rPr>
        <w:t xml:space="preserve">”, </w:t>
      </w:r>
      <w:r w:rsidRPr="00446B9D">
        <w:rPr>
          <w:lang w:eastAsia="en-US"/>
        </w:rPr>
        <w:t xml:space="preserve">“Default Communication Path” </w:t>
      </w:r>
      <w:r>
        <w:rPr>
          <w:lang w:eastAsia="en-US"/>
        </w:rPr>
        <w:t>and “</w:t>
      </w:r>
      <w:r w:rsidRPr="00446B9D">
        <w:rPr>
          <w:lang w:eastAsia="en-US"/>
        </w:rPr>
        <w:t>access point</w:t>
      </w:r>
      <w:r>
        <w:rPr>
          <w:lang w:eastAsia="en-US"/>
        </w:rPr>
        <w:t xml:space="preserve"> configurations”</w:t>
      </w:r>
      <w:r w:rsidRPr="00446B9D">
        <w:rPr>
          <w:lang w:eastAsia="en-US"/>
        </w:rPr>
        <w:t xml:space="preserve"> through the STP, via “manage preferences” section. The </w:t>
      </w:r>
      <w:r>
        <w:rPr>
          <w:lang w:eastAsia="en-US"/>
        </w:rPr>
        <w:t>notifications</w:t>
      </w:r>
      <w:r w:rsidRPr="00446B9D">
        <w:rPr>
          <w:lang w:eastAsia="en-US"/>
        </w:rPr>
        <w:t xml:space="preserve"> can be </w:t>
      </w:r>
      <w:r>
        <w:rPr>
          <w:lang w:eastAsia="en-US"/>
        </w:rPr>
        <w:t>received via</w:t>
      </w:r>
      <w:r w:rsidRPr="00446B9D">
        <w:rPr>
          <w:lang w:eastAsia="en-US"/>
        </w:rPr>
        <w:t xml:space="preserve"> STP or </w:t>
      </w:r>
      <w:r>
        <w:rPr>
          <w:lang w:eastAsia="en-US"/>
        </w:rPr>
        <w:t>via</w:t>
      </w:r>
      <w:r w:rsidRPr="00446B9D">
        <w:rPr>
          <w:lang w:eastAsia="en-US"/>
        </w:rPr>
        <w:t xml:space="preserve"> S2S </w:t>
      </w:r>
      <w:r>
        <w:rPr>
          <w:lang w:eastAsia="en-US"/>
        </w:rPr>
        <w:t>depending o</w:t>
      </w:r>
      <w:r w:rsidR="00B666AF">
        <w:rPr>
          <w:lang w:eastAsia="en-US"/>
        </w:rPr>
        <w:t>n</w:t>
      </w:r>
      <w:r>
        <w:rPr>
          <w:lang w:eastAsia="en-US"/>
        </w:rPr>
        <w:t xml:space="preserve"> </w:t>
      </w:r>
      <w:r w:rsidR="00B666AF">
        <w:rPr>
          <w:lang w:eastAsia="en-US"/>
        </w:rPr>
        <w:t xml:space="preserve">the </w:t>
      </w:r>
      <w:r>
        <w:rPr>
          <w:lang w:eastAsia="en-US"/>
        </w:rPr>
        <w:t xml:space="preserve">configuration done in STP for </w:t>
      </w:r>
      <w:r w:rsidRPr="00446B9D">
        <w:rPr>
          <w:lang w:eastAsia="en-US"/>
        </w:rPr>
        <w:t>Default Communication Path</w:t>
      </w:r>
      <w:r>
        <w:rPr>
          <w:lang w:eastAsia="en-US"/>
        </w:rPr>
        <w:t xml:space="preserve"> (for more details please see section </w:t>
      </w:r>
      <w:r w:rsidR="00B666AF">
        <w:rPr>
          <w:lang w:eastAsia="en-US"/>
        </w:rPr>
        <w:fldChar w:fldCharType="begin"/>
      </w:r>
      <w:r w:rsidR="00B666AF">
        <w:rPr>
          <w:lang w:eastAsia="en-US"/>
        </w:rPr>
        <w:instrText xml:space="preserve"> REF _Ref150950480 \r \h </w:instrText>
      </w:r>
      <w:r w:rsidR="00B666AF">
        <w:rPr>
          <w:lang w:eastAsia="en-US"/>
        </w:rPr>
      </w:r>
      <w:r w:rsidR="00B666AF">
        <w:rPr>
          <w:lang w:eastAsia="en-US"/>
        </w:rPr>
        <w:fldChar w:fldCharType="separate"/>
      </w:r>
      <w:r w:rsidR="00B666AF">
        <w:rPr>
          <w:lang w:eastAsia="en-US"/>
        </w:rPr>
        <w:t>2.3.9</w:t>
      </w:r>
      <w:r w:rsidR="00B666AF">
        <w:rPr>
          <w:lang w:eastAsia="en-US"/>
        </w:rPr>
        <w:fldChar w:fldCharType="end"/>
      </w:r>
      <w:r>
        <w:rPr>
          <w:lang w:eastAsia="en-US"/>
        </w:rPr>
        <w:t>)</w:t>
      </w:r>
      <w:r w:rsidRPr="00446B9D">
        <w:rPr>
          <w:lang w:eastAsia="en-US"/>
        </w:rPr>
        <w:t xml:space="preserve">. </w:t>
      </w:r>
    </w:p>
    <w:p w:rsidR="003D2409" w:rsidRPr="00446B9D" w:rsidRDefault="003D2409" w:rsidP="00651F79">
      <w:pPr>
        <w:pStyle w:val="Listenabsatz"/>
        <w:numPr>
          <w:ilvl w:val="0"/>
          <w:numId w:val="42"/>
        </w:numPr>
        <w:spacing w:after="0"/>
      </w:pPr>
      <w:r>
        <w:t>The following notifications will be received:</w:t>
      </w:r>
      <w:r w:rsidRPr="00446B9D">
        <w:t>IE3R01 (ENS Registration Response)</w:t>
      </w:r>
      <w:r>
        <w:t>;</w:t>
      </w:r>
      <w:r w:rsidRPr="00446B9D">
        <w:t xml:space="preserve"> </w:t>
      </w:r>
    </w:p>
    <w:p w:rsidR="003D2409" w:rsidRPr="00446B9D" w:rsidRDefault="003D2409" w:rsidP="003D2409">
      <w:pPr>
        <w:pStyle w:val="Listenabsatz"/>
        <w:numPr>
          <w:ilvl w:val="0"/>
          <w:numId w:val="42"/>
        </w:numPr>
      </w:pPr>
      <w:r w:rsidRPr="00446B9D">
        <w:t>IE3R08 (ENS Consultation results)</w:t>
      </w:r>
      <w:r>
        <w:t>;</w:t>
      </w:r>
    </w:p>
    <w:p w:rsidR="003D2409" w:rsidRPr="00446B9D" w:rsidRDefault="003D2409" w:rsidP="003D2409">
      <w:pPr>
        <w:pStyle w:val="Listenabsatz"/>
        <w:numPr>
          <w:ilvl w:val="0"/>
          <w:numId w:val="42"/>
        </w:numPr>
      </w:pPr>
      <w:r w:rsidRPr="00446B9D">
        <w:t>IE3N03 (Assessment complete)</w:t>
      </w:r>
      <w:r>
        <w:t>;</w:t>
      </w:r>
    </w:p>
    <w:p w:rsidR="003D2409" w:rsidRPr="00446B9D" w:rsidRDefault="003D2409" w:rsidP="003D2409">
      <w:pPr>
        <w:pStyle w:val="Listenabsatz"/>
        <w:numPr>
          <w:ilvl w:val="0"/>
          <w:numId w:val="42"/>
        </w:numPr>
      </w:pPr>
      <w:r w:rsidRPr="00446B9D">
        <w:t>IE3N04 (Additional information request notification)</w:t>
      </w:r>
      <w:r>
        <w:t>;</w:t>
      </w:r>
      <w:r w:rsidRPr="00446B9D">
        <w:t xml:space="preserve"> </w:t>
      </w:r>
    </w:p>
    <w:p w:rsidR="003D2409" w:rsidRPr="00446B9D" w:rsidRDefault="003D2409" w:rsidP="003D2409">
      <w:pPr>
        <w:pStyle w:val="Listenabsatz"/>
        <w:numPr>
          <w:ilvl w:val="0"/>
          <w:numId w:val="42"/>
        </w:numPr>
      </w:pPr>
      <w:r w:rsidRPr="00446B9D">
        <w:t>IE3N05 (High Risk Cargo &amp; Mail screening request notification)</w:t>
      </w:r>
      <w:r>
        <w:t>;</w:t>
      </w:r>
      <w:r w:rsidRPr="00446B9D">
        <w:t xml:space="preserve"> </w:t>
      </w:r>
    </w:p>
    <w:p w:rsidR="003D2409" w:rsidRPr="00446B9D" w:rsidRDefault="003D2409" w:rsidP="003D2409">
      <w:pPr>
        <w:pStyle w:val="Listenabsatz"/>
        <w:numPr>
          <w:ilvl w:val="0"/>
          <w:numId w:val="42"/>
        </w:numPr>
      </w:pPr>
      <w:r w:rsidRPr="00446B9D">
        <w:t>IE3N09 (Authorised Economic Operator control notification)</w:t>
      </w:r>
      <w:r>
        <w:t>;</w:t>
      </w:r>
      <w:r w:rsidRPr="00446B9D">
        <w:t xml:space="preserve"> </w:t>
      </w:r>
    </w:p>
    <w:p w:rsidR="003D2409" w:rsidRDefault="003D2409" w:rsidP="003D2409">
      <w:pPr>
        <w:pStyle w:val="Listenabsatz"/>
        <w:numPr>
          <w:ilvl w:val="0"/>
          <w:numId w:val="42"/>
        </w:numPr>
      </w:pPr>
      <w:r w:rsidRPr="00446B9D">
        <w:t>IE3Q01 (Do Not Load request)</w:t>
      </w:r>
      <w:r>
        <w:t>.</w:t>
      </w:r>
    </w:p>
    <w:p w:rsidR="00ED26B4" w:rsidRDefault="00ED26B4" w:rsidP="00ED26B4">
      <w:pPr>
        <w:pStyle w:val="berschrift3"/>
      </w:pPr>
      <w:bookmarkStart w:id="127" w:name="_Ref150954407"/>
      <w:bookmarkStart w:id="128" w:name="_Toc171091174"/>
      <w:r>
        <w:t>How can the EO access STP?</w:t>
      </w:r>
      <w:bookmarkEnd w:id="125"/>
      <w:bookmarkEnd w:id="126"/>
      <w:bookmarkEnd w:id="127"/>
      <w:bookmarkEnd w:id="128"/>
    </w:p>
    <w:p w:rsidR="00B666AF" w:rsidRDefault="00ED26B4" w:rsidP="00B666AF">
      <w:pPr>
        <w:rPr>
          <w:lang w:val="en" w:eastAsia="en-US"/>
        </w:rPr>
      </w:pPr>
      <w:r>
        <w:rPr>
          <w:lang w:val="en" w:eastAsia="en-US"/>
        </w:rPr>
        <w:t xml:space="preserve">Any </w:t>
      </w:r>
      <w:r w:rsidR="00B666AF">
        <w:rPr>
          <w:lang w:val="en" w:eastAsia="en-US"/>
        </w:rPr>
        <w:t>EO that wants to access the STP, needs to be user of UUM&amp;DS and needs to contact the National Service Desk who grants ICS2 STP related roles.</w:t>
      </w:r>
    </w:p>
    <w:p w:rsidR="00B666AF" w:rsidRDefault="00B666AF" w:rsidP="00B666AF">
      <w:pPr>
        <w:rPr>
          <w:rStyle w:val="Hyperlink"/>
        </w:rPr>
      </w:pPr>
      <w:r>
        <w:rPr>
          <w:lang w:val="en-US"/>
        </w:rPr>
        <w:t>To learn more about UUM&amp;DS, it is possible to attend the online</w:t>
      </w:r>
      <w:r w:rsidRPr="0064714C">
        <w:rPr>
          <w:lang w:val="en-US"/>
        </w:rPr>
        <w:t xml:space="preserve"> course by accessing the following URL</w:t>
      </w:r>
      <w:hyperlink r:id="rId43" w:history="1">
        <w:r w:rsidRPr="0064714C">
          <w:rPr>
            <w:rStyle w:val="Hyperlink"/>
          </w:rPr>
          <w:t>: UUM&amp;DS system: Your passport to EU applications, Topic: en (europa.eu)</w:t>
        </w:r>
      </w:hyperlink>
    </w:p>
    <w:p w:rsidR="00B666AF" w:rsidRPr="00660898" w:rsidRDefault="00B666AF" w:rsidP="00B666AF">
      <w:pPr>
        <w:rPr>
          <w:lang w:val="en-US"/>
        </w:rPr>
      </w:pPr>
      <w:r w:rsidRPr="00660898">
        <w:rPr>
          <w:lang w:val="en-US"/>
        </w:rPr>
        <w:t>Following roles are defined for STP:</w:t>
      </w:r>
    </w:p>
    <w:p w:rsidR="00B666AF" w:rsidRPr="00660898" w:rsidRDefault="00B666AF" w:rsidP="00B666AF">
      <w:pPr>
        <w:pStyle w:val="Listenabsatz"/>
        <w:numPr>
          <w:ilvl w:val="0"/>
          <w:numId w:val="43"/>
        </w:numPr>
        <w:rPr>
          <w:lang w:val="en-US"/>
        </w:rPr>
      </w:pPr>
      <w:r w:rsidRPr="00660898">
        <w:rPr>
          <w:lang w:val="en-US" w:eastAsia="en-GB"/>
        </w:rPr>
        <w:t>Economic Operator Declarant (EO-DECL)</w:t>
      </w:r>
      <w:r>
        <w:rPr>
          <w:lang w:val="en-US" w:eastAsia="en-GB"/>
        </w:rPr>
        <w:t>;</w:t>
      </w:r>
    </w:p>
    <w:p w:rsidR="00B666AF" w:rsidRPr="00660898" w:rsidRDefault="00B666AF" w:rsidP="00B666AF">
      <w:pPr>
        <w:pStyle w:val="Listenabsatz"/>
        <w:numPr>
          <w:ilvl w:val="0"/>
          <w:numId w:val="43"/>
        </w:numPr>
        <w:rPr>
          <w:lang w:val="en-US" w:eastAsia="en-GB"/>
        </w:rPr>
      </w:pPr>
      <w:r w:rsidRPr="00660898">
        <w:rPr>
          <w:lang w:val="en-US" w:eastAsia="en-GB"/>
        </w:rPr>
        <w:t>Economic Operator Representative (EO-REP)</w:t>
      </w:r>
      <w:r>
        <w:rPr>
          <w:lang w:val="en-US" w:eastAsia="en-GB"/>
        </w:rPr>
        <w:t>;</w:t>
      </w:r>
    </w:p>
    <w:p w:rsidR="00B666AF" w:rsidRPr="00660898" w:rsidRDefault="00B666AF" w:rsidP="00B666AF">
      <w:pPr>
        <w:pStyle w:val="Listenabsatz"/>
        <w:numPr>
          <w:ilvl w:val="0"/>
          <w:numId w:val="43"/>
        </w:numPr>
        <w:rPr>
          <w:lang w:val="en-US" w:eastAsia="en-GB"/>
        </w:rPr>
      </w:pPr>
      <w:r w:rsidRPr="00660898">
        <w:rPr>
          <w:lang w:val="en-US" w:eastAsia="en-GB"/>
        </w:rPr>
        <w:t>Economic Operator Configurator (EO-CONF)</w:t>
      </w:r>
      <w:r>
        <w:rPr>
          <w:lang w:val="en-US" w:eastAsia="en-GB"/>
        </w:rPr>
        <w:t>;</w:t>
      </w:r>
    </w:p>
    <w:p w:rsidR="00B666AF" w:rsidRPr="00660898" w:rsidRDefault="00B666AF" w:rsidP="00B666AF">
      <w:pPr>
        <w:pStyle w:val="Listenabsatz"/>
        <w:numPr>
          <w:ilvl w:val="0"/>
          <w:numId w:val="43"/>
        </w:numPr>
        <w:rPr>
          <w:lang w:val="en-US" w:eastAsia="en-GB"/>
        </w:rPr>
      </w:pPr>
      <w:r w:rsidRPr="00660898">
        <w:rPr>
          <w:lang w:val="en-US" w:eastAsia="en-GB"/>
        </w:rPr>
        <w:t>Person Notifying Arrival (EO-PNA)</w:t>
      </w:r>
      <w:r>
        <w:rPr>
          <w:lang w:val="en-US" w:eastAsia="en-GB"/>
        </w:rPr>
        <w:t>;</w:t>
      </w:r>
    </w:p>
    <w:p w:rsidR="00B666AF" w:rsidRPr="00660898" w:rsidRDefault="00B666AF" w:rsidP="00B666AF">
      <w:pPr>
        <w:pStyle w:val="Listenabsatz"/>
        <w:numPr>
          <w:ilvl w:val="0"/>
          <w:numId w:val="43"/>
        </w:numPr>
        <w:rPr>
          <w:lang w:val="en-US" w:eastAsia="en-GB"/>
        </w:rPr>
      </w:pPr>
      <w:r w:rsidRPr="00660898">
        <w:rPr>
          <w:lang w:val="en-US" w:eastAsia="en-GB"/>
        </w:rPr>
        <w:t>Notify Party (EO-NOP)</w:t>
      </w:r>
      <w:r>
        <w:rPr>
          <w:lang w:val="en-US" w:eastAsia="en-GB"/>
        </w:rPr>
        <w:t>.</w:t>
      </w:r>
    </w:p>
    <w:p w:rsidR="00B666AF" w:rsidRDefault="00B666AF" w:rsidP="00B666AF">
      <w:pPr>
        <w:pStyle w:val="Listenabsatz"/>
        <w:ind w:left="0"/>
        <w:rPr>
          <w:lang w:val="en-US"/>
        </w:rPr>
      </w:pPr>
      <w:r w:rsidRPr="00660898">
        <w:rPr>
          <w:lang w:val="en-US"/>
        </w:rPr>
        <w:br/>
      </w:r>
      <w:r>
        <w:rPr>
          <w:lang w:val="en-US"/>
        </w:rPr>
        <w:t>Please bear in mind that the National Service Desk (NSD) will support EOs who are having issues with their UUM&amp;DS account or STP access for the setup of system configuration and notification preferences.</w:t>
      </w:r>
    </w:p>
    <w:p w:rsidR="00B666AF" w:rsidRDefault="00B666AF" w:rsidP="00B666AF">
      <w:pPr>
        <w:pStyle w:val="Listenabsatz"/>
        <w:ind w:left="0"/>
        <w:rPr>
          <w:lang w:val="en-US"/>
        </w:rPr>
      </w:pPr>
    </w:p>
    <w:p w:rsidR="00B666AF" w:rsidRDefault="00B666AF" w:rsidP="00B666AF">
      <w:pPr>
        <w:pStyle w:val="Listenabsatz"/>
        <w:ind w:left="0"/>
        <w:rPr>
          <w:lang w:val="en-US"/>
        </w:rPr>
      </w:pPr>
      <w:r w:rsidRPr="00660898">
        <w:rPr>
          <w:lang w:val="en-US"/>
        </w:rPr>
        <w:t xml:space="preserve">For the additional information please check related training video in CIRCA </w:t>
      </w:r>
      <w:hyperlink r:id="rId44" w:history="1">
        <w:r>
          <w:rPr>
            <w:rStyle w:val="Hyperlink"/>
          </w:rPr>
          <w:t>https://circabc.europa.eu/ui/group/ea5f882b-9153-4fc1-9394-54ac8fe9149a/library/21937382-9899-47fc-9926-ae8b8eb13593?p=1&amp;n=10&amp;sort=modified_DESC</w:t>
        </w:r>
      </w:hyperlink>
    </w:p>
    <w:p w:rsidR="00ED26B4" w:rsidRDefault="006248FE" w:rsidP="00ED26B4">
      <w:pPr>
        <w:pStyle w:val="berschrift3"/>
      </w:pPr>
      <w:bookmarkStart w:id="129" w:name="_Toc150952227"/>
      <w:bookmarkStart w:id="130" w:name="_Toc150952228"/>
      <w:bookmarkStart w:id="131" w:name="_Toc150952229"/>
      <w:bookmarkStart w:id="132" w:name="_Toc150952230"/>
      <w:bookmarkStart w:id="133" w:name="_Toc150952231"/>
      <w:bookmarkStart w:id="134" w:name="_Toc150952232"/>
      <w:bookmarkStart w:id="135" w:name="_Toc150952233"/>
      <w:bookmarkStart w:id="136" w:name="_Toc150952234"/>
      <w:bookmarkStart w:id="137" w:name="_Toc150952235"/>
      <w:bookmarkStart w:id="138" w:name="_Toc150952236"/>
      <w:bookmarkStart w:id="139" w:name="_Toc150952237"/>
      <w:bookmarkStart w:id="140" w:name="_Toc150952238"/>
      <w:bookmarkStart w:id="141" w:name="_Toc141708265"/>
      <w:bookmarkStart w:id="142" w:name="_Toc171091175"/>
      <w:bookmarkStart w:id="143" w:name="_Hlk138416401"/>
      <w:bookmarkEnd w:id="129"/>
      <w:bookmarkEnd w:id="130"/>
      <w:bookmarkEnd w:id="131"/>
      <w:bookmarkEnd w:id="132"/>
      <w:bookmarkEnd w:id="133"/>
      <w:bookmarkEnd w:id="134"/>
      <w:bookmarkEnd w:id="135"/>
      <w:bookmarkEnd w:id="136"/>
      <w:bookmarkEnd w:id="137"/>
      <w:bookmarkEnd w:id="138"/>
      <w:bookmarkEnd w:id="139"/>
      <w:bookmarkEnd w:id="140"/>
      <w:r w:rsidRPr="006248FE">
        <w:t xml:space="preserve">How </w:t>
      </w:r>
      <w:r w:rsidR="00550D87">
        <w:t>will EO</w:t>
      </w:r>
      <w:r w:rsidRPr="006248FE">
        <w:t xml:space="preserve"> receive</w:t>
      </w:r>
      <w:r w:rsidR="00550D87">
        <w:t xml:space="preserve"> a</w:t>
      </w:r>
      <w:r w:rsidRPr="006248FE">
        <w:t xml:space="preserve"> DNL</w:t>
      </w:r>
      <w:r w:rsidR="00ED26B4" w:rsidRPr="004F73C7">
        <w:t>?</w:t>
      </w:r>
      <w:bookmarkEnd w:id="141"/>
      <w:bookmarkEnd w:id="142"/>
    </w:p>
    <w:p w:rsidR="00ED26B4" w:rsidRPr="003D7999" w:rsidRDefault="00ED26B4" w:rsidP="00ED26B4">
      <w:r>
        <w:rPr>
          <w:lang w:val="en" w:eastAsia="en-US"/>
        </w:rPr>
        <w:t xml:space="preserve">Both </w:t>
      </w:r>
      <w:r w:rsidR="00B666AF">
        <w:rPr>
          <w:lang w:val="en" w:eastAsia="en-US"/>
        </w:rPr>
        <w:t>t</w:t>
      </w:r>
      <w:r w:rsidR="00B666AF" w:rsidRPr="00F64CD8">
        <w:rPr>
          <w:lang w:val="en" w:eastAsia="en-US"/>
        </w:rPr>
        <w:t>he person filing and the carrier (if known to ICS2 system, meaning, if carrier is not person filing but has their preferences correctly set in the ICS2 STP</w:t>
      </w:r>
      <w:r w:rsidR="00B666AF">
        <w:rPr>
          <w:lang w:val="en" w:eastAsia="en-US"/>
        </w:rPr>
        <w:t xml:space="preserve"> (see </w:t>
      </w:r>
      <w:r w:rsidR="00CE601E">
        <w:rPr>
          <w:lang w:val="en" w:eastAsia="en-US"/>
        </w:rPr>
        <w:fldChar w:fldCharType="begin"/>
      </w:r>
      <w:r w:rsidR="00CE601E">
        <w:rPr>
          <w:lang w:val="en" w:eastAsia="en-US"/>
        </w:rPr>
        <w:instrText xml:space="preserve"> REF _Ref150950480 \r \h </w:instrText>
      </w:r>
      <w:r w:rsidR="00CE601E">
        <w:rPr>
          <w:lang w:val="en" w:eastAsia="en-US"/>
        </w:rPr>
      </w:r>
      <w:r w:rsidR="00CE601E">
        <w:rPr>
          <w:lang w:val="en" w:eastAsia="en-US"/>
        </w:rPr>
        <w:fldChar w:fldCharType="separate"/>
      </w:r>
      <w:r w:rsidR="00CE601E">
        <w:rPr>
          <w:lang w:val="en" w:eastAsia="en-US"/>
        </w:rPr>
        <w:t>2.3.9</w:t>
      </w:r>
      <w:r w:rsidR="00CE601E">
        <w:rPr>
          <w:lang w:val="en" w:eastAsia="en-US"/>
        </w:rPr>
        <w:fldChar w:fldCharType="end"/>
      </w:r>
      <w:r w:rsidR="00B666AF">
        <w:rPr>
          <w:lang w:val="en" w:eastAsia="en-US"/>
        </w:rPr>
        <w:t>)</w:t>
      </w:r>
      <w:r w:rsidR="00B666AF" w:rsidRPr="00F64CD8">
        <w:rPr>
          <w:lang w:val="en" w:eastAsia="en-US"/>
        </w:rPr>
        <w:t>) will always receive the DNL notifications (IE3Q01)</w:t>
      </w:r>
      <w:r w:rsidR="00B666AF">
        <w:rPr>
          <w:lang w:val="en" w:eastAsia="en-US"/>
        </w:rPr>
        <w:t>. Person filing will get DNL</w:t>
      </w:r>
      <w:r w:rsidR="00B666AF" w:rsidRPr="00F64CD8">
        <w:rPr>
          <w:lang w:val="en" w:eastAsia="en-US"/>
        </w:rPr>
        <w:t xml:space="preserve"> via the channel </w:t>
      </w:r>
      <w:r w:rsidR="00B666AF">
        <w:rPr>
          <w:lang w:val="en" w:eastAsia="en-US"/>
        </w:rPr>
        <w:t xml:space="preserve">it has </w:t>
      </w:r>
      <w:r w:rsidR="00B666AF" w:rsidRPr="00F64CD8">
        <w:rPr>
          <w:lang w:val="en" w:eastAsia="en-US"/>
        </w:rPr>
        <w:t xml:space="preserve">used to lodge the </w:t>
      </w:r>
      <w:r w:rsidR="00B666AF">
        <w:rPr>
          <w:lang w:val="en" w:eastAsia="en-US"/>
        </w:rPr>
        <w:t xml:space="preserve">ENS </w:t>
      </w:r>
      <w:r w:rsidR="00B666AF" w:rsidRPr="00F64CD8">
        <w:rPr>
          <w:lang w:val="en" w:eastAsia="en-US"/>
        </w:rPr>
        <w:t>filing</w:t>
      </w:r>
      <w:r w:rsidR="00B666AF">
        <w:rPr>
          <w:lang w:val="en" w:eastAsia="en-US"/>
        </w:rPr>
        <w:t xml:space="preserve"> and </w:t>
      </w:r>
      <w:r w:rsidR="00B666AF" w:rsidRPr="00F64CD8">
        <w:rPr>
          <w:lang w:val="en" w:eastAsia="en-US"/>
        </w:rPr>
        <w:t xml:space="preserve">the DNL </w:t>
      </w:r>
      <w:r w:rsidR="00B666AF">
        <w:rPr>
          <w:lang w:val="en" w:eastAsia="en-US"/>
        </w:rPr>
        <w:t xml:space="preserve">duplicate </w:t>
      </w:r>
      <w:r w:rsidR="00B666AF" w:rsidRPr="00F64CD8">
        <w:rPr>
          <w:lang w:val="en" w:eastAsia="en-US"/>
        </w:rPr>
        <w:t>notification will also be visible in STP</w:t>
      </w:r>
      <w:r w:rsidR="00B666AF">
        <w:rPr>
          <w:lang w:val="en" w:eastAsia="en-US"/>
        </w:rPr>
        <w:t xml:space="preserve"> while carrier not acting as</w:t>
      </w:r>
      <w:r w:rsidR="00B666AF" w:rsidRPr="00F64CD8">
        <w:rPr>
          <w:lang w:val="en" w:eastAsia="en-US"/>
        </w:rPr>
        <w:t xml:space="preserve"> person filing</w:t>
      </w:r>
      <w:r w:rsidR="00B666AF">
        <w:rPr>
          <w:lang w:val="en" w:eastAsia="en-US"/>
        </w:rPr>
        <w:t xml:space="preserve"> can choose where to get those notifications as per description in section </w:t>
      </w:r>
      <w:r w:rsidR="00B666AF">
        <w:rPr>
          <w:lang w:val="en" w:eastAsia="en-US"/>
        </w:rPr>
        <w:fldChar w:fldCharType="begin"/>
      </w:r>
      <w:r w:rsidR="00B666AF">
        <w:rPr>
          <w:lang w:val="en" w:eastAsia="en-US"/>
        </w:rPr>
        <w:instrText xml:space="preserve"> REF _Ref150950480 \r \h </w:instrText>
      </w:r>
      <w:r w:rsidR="00B666AF">
        <w:rPr>
          <w:lang w:val="en" w:eastAsia="en-US"/>
        </w:rPr>
      </w:r>
      <w:r w:rsidR="00B666AF">
        <w:rPr>
          <w:lang w:val="en" w:eastAsia="en-US"/>
        </w:rPr>
        <w:fldChar w:fldCharType="separate"/>
      </w:r>
      <w:r w:rsidR="00B666AF">
        <w:rPr>
          <w:lang w:val="en" w:eastAsia="en-US"/>
        </w:rPr>
        <w:t>2.3.9</w:t>
      </w:r>
      <w:r w:rsidR="00B666AF">
        <w:rPr>
          <w:lang w:val="en" w:eastAsia="en-US"/>
        </w:rPr>
        <w:fldChar w:fldCharType="end"/>
      </w:r>
      <w:r w:rsidR="00B666AF" w:rsidRPr="00F64CD8">
        <w:rPr>
          <w:lang w:val="en" w:eastAsia="en-US"/>
        </w:rPr>
        <w:t>.</w:t>
      </w:r>
      <w:r w:rsidR="00B666AF">
        <w:rPr>
          <w:lang w:val="en" w:eastAsia="en-US"/>
        </w:rPr>
        <w:t xml:space="preserve"> </w:t>
      </w:r>
    </w:p>
    <w:p w:rsidR="00ED26B4" w:rsidRDefault="00ED26B4" w:rsidP="00ED26B4">
      <w:pPr>
        <w:pStyle w:val="berschrift3"/>
      </w:pPr>
      <w:bookmarkStart w:id="144" w:name="_Toc141708266"/>
      <w:bookmarkStart w:id="145" w:name="_Toc171091176"/>
      <w:r w:rsidRPr="004F73C7">
        <w:t xml:space="preserve">How </w:t>
      </w:r>
      <w:r w:rsidR="00550D87">
        <w:t xml:space="preserve">will </w:t>
      </w:r>
      <w:r w:rsidRPr="004F73C7">
        <w:t>the ICS2 system know where to send the notifications?</w:t>
      </w:r>
      <w:bookmarkEnd w:id="144"/>
      <w:bookmarkEnd w:id="145"/>
    </w:p>
    <w:p w:rsidR="00CE601E" w:rsidRDefault="00ED26B4" w:rsidP="00CE601E">
      <w:pPr>
        <w:rPr>
          <w:lang w:val="en" w:eastAsia="en-US"/>
        </w:rPr>
      </w:pPr>
      <w:r>
        <w:rPr>
          <w:lang w:val="en" w:eastAsia="en-US"/>
        </w:rPr>
        <w:t xml:space="preserve">ICS2 </w:t>
      </w:r>
      <w:r w:rsidR="00CE601E">
        <w:rPr>
          <w:lang w:val="en" w:eastAsia="en-US"/>
        </w:rPr>
        <w:t>system needs to know the details of the EO to determine where to dispatch the messages or notifications. Person filing and person notifying the arrival by default will get the notifications via the channel that was used to lodge ENS filing or arrival notification. E.g., ICS2 will dispatch the messages and notifications to the EO via S2S if that was the way the ENS filing was lodged. Otherwise, will send the notifications via U2S if the U2S was the channel used by EO to lodge ENS filing.</w:t>
      </w:r>
    </w:p>
    <w:p w:rsidR="00CE601E" w:rsidRDefault="00CE601E" w:rsidP="00CE601E">
      <w:pPr>
        <w:rPr>
          <w:lang w:val="en" w:eastAsia="en-US"/>
        </w:rPr>
      </w:pPr>
      <w:r>
        <w:rPr>
          <w:lang w:val="en" w:eastAsia="en-US"/>
        </w:rPr>
        <w:t xml:space="preserve">For notifications for EO that are not the person filing, the system will act depending on the preferences set by the actor via the STP (for more details please see section </w:t>
      </w:r>
      <w:r>
        <w:rPr>
          <w:lang w:val="en" w:eastAsia="en-US"/>
        </w:rPr>
        <w:fldChar w:fldCharType="begin"/>
      </w:r>
      <w:r>
        <w:rPr>
          <w:lang w:val="en" w:eastAsia="en-US"/>
        </w:rPr>
        <w:instrText xml:space="preserve"> REF _Ref150950480 \r \h </w:instrText>
      </w:r>
      <w:r>
        <w:rPr>
          <w:lang w:val="en" w:eastAsia="en-US"/>
        </w:rPr>
      </w:r>
      <w:r>
        <w:rPr>
          <w:lang w:val="en" w:eastAsia="en-US"/>
        </w:rPr>
        <w:fldChar w:fldCharType="separate"/>
      </w:r>
      <w:r>
        <w:rPr>
          <w:lang w:val="en" w:eastAsia="en-US"/>
        </w:rPr>
        <w:t>2.3.9</w:t>
      </w:r>
      <w:r>
        <w:rPr>
          <w:lang w:val="en" w:eastAsia="en-US"/>
        </w:rPr>
        <w:fldChar w:fldCharType="end"/>
      </w:r>
      <w:r>
        <w:rPr>
          <w:lang w:val="en" w:eastAsia="en-US"/>
        </w:rPr>
        <w:t>).</w:t>
      </w:r>
    </w:p>
    <w:p w:rsidR="00CE601E" w:rsidRDefault="00CE601E" w:rsidP="00CE601E">
      <w:pPr>
        <w:rPr>
          <w:lang w:val="en" w:eastAsia="en-US"/>
        </w:rPr>
      </w:pPr>
      <w:r>
        <w:rPr>
          <w:lang w:val="en" w:eastAsia="en-US"/>
        </w:rPr>
        <w:t>By default, following notifications are send to person filing via U2S:</w:t>
      </w:r>
    </w:p>
    <w:p w:rsidR="00CE601E" w:rsidRPr="00363E98" w:rsidRDefault="00CE601E" w:rsidP="00CE601E">
      <w:pPr>
        <w:pStyle w:val="Listenabsatz"/>
        <w:numPr>
          <w:ilvl w:val="0"/>
          <w:numId w:val="44"/>
        </w:numPr>
        <w:rPr>
          <w:lang w:val="en"/>
        </w:rPr>
      </w:pPr>
      <w:r w:rsidRPr="00363E98">
        <w:rPr>
          <w:lang w:val="en"/>
        </w:rPr>
        <w:t>IE3Q01 (Do Not Load request</w:t>
      </w:r>
      <w:r>
        <w:rPr>
          <w:lang w:val="en"/>
        </w:rPr>
        <w:t>)</w:t>
      </w:r>
      <w:r w:rsidRPr="00363E98">
        <w:rPr>
          <w:lang w:val="en"/>
        </w:rPr>
        <w:t>;</w:t>
      </w:r>
    </w:p>
    <w:p w:rsidR="00CE601E" w:rsidRPr="00363E98" w:rsidRDefault="00CE601E" w:rsidP="00CE601E">
      <w:pPr>
        <w:pStyle w:val="Listenabsatz"/>
        <w:numPr>
          <w:ilvl w:val="0"/>
          <w:numId w:val="44"/>
        </w:numPr>
        <w:rPr>
          <w:lang w:val="en"/>
        </w:rPr>
      </w:pPr>
      <w:r w:rsidRPr="00363E98">
        <w:rPr>
          <w:lang w:val="en"/>
        </w:rPr>
        <w:t>IE3Q02 (Additional information request);</w:t>
      </w:r>
    </w:p>
    <w:p w:rsidR="00CE601E" w:rsidRPr="00660898" w:rsidRDefault="00CE601E" w:rsidP="00CE601E">
      <w:pPr>
        <w:pStyle w:val="Listenabsatz"/>
        <w:numPr>
          <w:ilvl w:val="0"/>
          <w:numId w:val="44"/>
        </w:numPr>
        <w:rPr>
          <w:lang w:val="en"/>
        </w:rPr>
      </w:pPr>
      <w:r w:rsidRPr="00363E98">
        <w:rPr>
          <w:lang w:val="en"/>
        </w:rPr>
        <w:t>IE3Q03 (High Risk Cargo &amp; Mail screening request).</w:t>
      </w:r>
    </w:p>
    <w:p w:rsidR="00CE601E" w:rsidRDefault="00CE601E" w:rsidP="00CE601E">
      <w:pPr>
        <w:pStyle w:val="berschrift3"/>
      </w:pPr>
      <w:bookmarkStart w:id="146" w:name="_Toc150952241"/>
      <w:bookmarkStart w:id="147" w:name="_Toc150952242"/>
      <w:bookmarkStart w:id="148" w:name="_Toc150952243"/>
      <w:bookmarkStart w:id="149" w:name="_Toc150952244"/>
      <w:bookmarkStart w:id="150" w:name="_Toc150952245"/>
      <w:bookmarkStart w:id="151" w:name="_Toc150952246"/>
      <w:bookmarkStart w:id="152" w:name="_Toc150952247"/>
      <w:bookmarkStart w:id="153" w:name="_Toc150952248"/>
      <w:bookmarkStart w:id="154" w:name="_Toc150952249"/>
      <w:bookmarkStart w:id="155" w:name="_Toc150952250"/>
      <w:bookmarkStart w:id="156" w:name="_Toc150952251"/>
      <w:bookmarkStart w:id="157" w:name="_Toc150952252"/>
      <w:bookmarkStart w:id="158" w:name="_Toc171091177"/>
      <w:bookmarkStart w:id="159" w:name="_Toc141708268"/>
      <w:bookmarkEnd w:id="143"/>
      <w:bookmarkEnd w:id="146"/>
      <w:bookmarkEnd w:id="147"/>
      <w:bookmarkEnd w:id="148"/>
      <w:bookmarkEnd w:id="149"/>
      <w:bookmarkEnd w:id="150"/>
      <w:bookmarkEnd w:id="151"/>
      <w:bookmarkEnd w:id="152"/>
      <w:bookmarkEnd w:id="153"/>
      <w:bookmarkEnd w:id="154"/>
      <w:bookmarkEnd w:id="155"/>
      <w:bookmarkEnd w:id="156"/>
      <w:bookmarkEnd w:id="157"/>
      <w:r w:rsidRPr="00CE601E">
        <w:t>If I am using an ITSP, which notifications do I get?</w:t>
      </w:r>
      <w:bookmarkEnd w:id="158"/>
    </w:p>
    <w:p w:rsidR="00CE601E" w:rsidRDefault="00CE601E" w:rsidP="00CE601E">
      <w:pPr>
        <w:rPr>
          <w:lang w:val="en" w:eastAsia="en-US"/>
        </w:rPr>
      </w:pPr>
      <w:r>
        <w:rPr>
          <w:lang w:val="en" w:eastAsia="en-US"/>
        </w:rPr>
        <w:t>The system will act depending on the preferences set by the EO via the STP (please refer to section</w:t>
      </w:r>
      <w:r w:rsidR="003C5FE2">
        <w:rPr>
          <w:lang w:val="en" w:eastAsia="en-US"/>
        </w:rPr>
        <w:t xml:space="preserve"> </w:t>
      </w:r>
      <w:r w:rsidR="003C5FE2">
        <w:rPr>
          <w:lang w:val="en" w:eastAsia="en-US"/>
        </w:rPr>
        <w:fldChar w:fldCharType="begin"/>
      </w:r>
      <w:r w:rsidR="003C5FE2">
        <w:rPr>
          <w:lang w:val="en" w:eastAsia="en-US"/>
        </w:rPr>
        <w:instrText xml:space="preserve"> REF _Ref150950480 \r \h </w:instrText>
      </w:r>
      <w:r w:rsidR="003C5FE2">
        <w:rPr>
          <w:lang w:val="en" w:eastAsia="en-US"/>
        </w:rPr>
      </w:r>
      <w:r w:rsidR="003C5FE2">
        <w:rPr>
          <w:lang w:val="en" w:eastAsia="en-US"/>
        </w:rPr>
        <w:fldChar w:fldCharType="separate"/>
      </w:r>
      <w:r w:rsidR="003C5FE2">
        <w:rPr>
          <w:lang w:val="en" w:eastAsia="en-US"/>
        </w:rPr>
        <w:t>2.3.9</w:t>
      </w:r>
      <w:r w:rsidR="003C5FE2">
        <w:rPr>
          <w:lang w:val="en" w:eastAsia="en-US"/>
        </w:rPr>
        <w:fldChar w:fldCharType="end"/>
      </w:r>
      <w:r>
        <w:rPr>
          <w:lang w:val="en" w:eastAsia="en-US"/>
        </w:rPr>
        <w:t>). If an ITSP sends messages on behalf of EO (House and/or Master ENS filer) then it is acting as a technical sender of ENS filings and its communication channel is set by default to S2S interface of ITSP. Duplicate notifications can be received via STP as well. In order an ITSP could receive notifications addressed e.g., to carrier that is not acting as person filing, that carrier should configure its default communication path in STP by indicating the PartyID of ITSP.</w:t>
      </w:r>
    </w:p>
    <w:p w:rsidR="00ED26B4" w:rsidRPr="008C6946" w:rsidRDefault="00ED26B4" w:rsidP="00ED26B4">
      <w:pPr>
        <w:pStyle w:val="berschrift3"/>
      </w:pPr>
      <w:bookmarkStart w:id="160" w:name="_Toc171091178"/>
      <w:r w:rsidRPr="00660898">
        <w:t xml:space="preserve">If </w:t>
      </w:r>
      <w:bookmarkStart w:id="161" w:name="_Hlk138416597"/>
      <w:r w:rsidRPr="00660898">
        <w:t xml:space="preserve">I use </w:t>
      </w:r>
      <w:r>
        <w:t xml:space="preserve">an </w:t>
      </w:r>
      <w:r w:rsidRPr="00660898">
        <w:t>ITSP</w:t>
      </w:r>
      <w:r>
        <w:t>,</w:t>
      </w:r>
      <w:r w:rsidRPr="00660898">
        <w:t xml:space="preserve"> do I need to access the STP to configure my default communication</w:t>
      </w:r>
      <w:r>
        <w:t xml:space="preserve"> </w:t>
      </w:r>
      <w:r w:rsidR="00CE601E">
        <w:t>path</w:t>
      </w:r>
      <w:r w:rsidRPr="00660898">
        <w:t>?</w:t>
      </w:r>
      <w:bookmarkEnd w:id="159"/>
      <w:bookmarkEnd w:id="160"/>
    </w:p>
    <w:p w:rsidR="00ED26B4" w:rsidRPr="00363E98" w:rsidRDefault="00ED26B4" w:rsidP="00CE601E">
      <w:r>
        <w:rPr>
          <w:lang w:val="en" w:eastAsia="en-US"/>
        </w:rPr>
        <w:t xml:space="preserve">The EO </w:t>
      </w:r>
      <w:r w:rsidR="00CE601E">
        <w:rPr>
          <w:lang w:val="en" w:eastAsia="en-US"/>
        </w:rPr>
        <w:t xml:space="preserve">should configure its preferences in STP to receive any notification via ITSP system, as the ICS2 system needs to know the PartyID and the communication channel preferred by the EO in order to dispatch them. For more details, please see section </w:t>
      </w:r>
      <w:r w:rsidR="00CE601E">
        <w:rPr>
          <w:lang w:val="en" w:eastAsia="en-US"/>
        </w:rPr>
        <w:fldChar w:fldCharType="begin"/>
      </w:r>
      <w:r w:rsidR="00CE601E">
        <w:rPr>
          <w:lang w:val="en" w:eastAsia="en-US"/>
        </w:rPr>
        <w:instrText xml:space="preserve"> REF _Ref150950480 \r \h </w:instrText>
      </w:r>
      <w:r w:rsidR="00CE601E">
        <w:rPr>
          <w:lang w:val="en" w:eastAsia="en-US"/>
        </w:rPr>
      </w:r>
      <w:r w:rsidR="00CE601E">
        <w:rPr>
          <w:lang w:val="en" w:eastAsia="en-US"/>
        </w:rPr>
        <w:fldChar w:fldCharType="separate"/>
      </w:r>
      <w:r w:rsidR="00CE601E">
        <w:rPr>
          <w:lang w:val="en" w:eastAsia="en-US"/>
        </w:rPr>
        <w:t>2.3.9</w:t>
      </w:r>
      <w:r w:rsidR="00CE601E">
        <w:rPr>
          <w:lang w:val="en" w:eastAsia="en-US"/>
        </w:rPr>
        <w:fldChar w:fldCharType="end"/>
      </w:r>
      <w:r w:rsidR="00CE601E">
        <w:rPr>
          <w:lang w:val="en" w:eastAsia="en-US"/>
        </w:rPr>
        <w:t>.</w:t>
      </w:r>
    </w:p>
    <w:p w:rsidR="00ED26B4" w:rsidRDefault="00ED26B4" w:rsidP="00CE601E">
      <w:pPr>
        <w:pStyle w:val="berschrift3"/>
      </w:pPr>
      <w:bookmarkStart w:id="162" w:name="_Toc141708269"/>
      <w:bookmarkStart w:id="163" w:name="_Toc171091179"/>
      <w:bookmarkStart w:id="164" w:name="_Hlk145421473"/>
      <w:r w:rsidRPr="007E5500">
        <w:t xml:space="preserve">Which </w:t>
      </w:r>
      <w:r w:rsidR="00CE601E" w:rsidRPr="00CE601E">
        <w:t>notifications can be sent to the Person filing not being in role of carrier?</w:t>
      </w:r>
      <w:bookmarkEnd w:id="162"/>
      <w:bookmarkEnd w:id="163"/>
    </w:p>
    <w:p w:rsidR="00CE601E" w:rsidRPr="00446B9D" w:rsidRDefault="00CE601E" w:rsidP="00CE601E">
      <w:pPr>
        <w:rPr>
          <w:lang w:eastAsia="en-US"/>
        </w:rPr>
      </w:pPr>
      <w:r w:rsidRPr="00446B9D">
        <w:rPr>
          <w:lang w:eastAsia="en-US"/>
        </w:rPr>
        <w:t>The following messages will be sent to the person filing, when applicable:</w:t>
      </w:r>
    </w:p>
    <w:p w:rsidR="00CE601E" w:rsidRPr="00446B9D" w:rsidRDefault="00CE601E" w:rsidP="00CE601E">
      <w:pPr>
        <w:pStyle w:val="Listenabsatz"/>
        <w:numPr>
          <w:ilvl w:val="0"/>
          <w:numId w:val="42"/>
        </w:numPr>
      </w:pPr>
      <w:r w:rsidRPr="00446B9D">
        <w:t>IE3R01 (ENS Registration Response)</w:t>
      </w:r>
      <w:r>
        <w:t>;</w:t>
      </w:r>
      <w:r w:rsidRPr="00446B9D">
        <w:t xml:space="preserve"> </w:t>
      </w:r>
    </w:p>
    <w:p w:rsidR="00CE601E" w:rsidRPr="00446B9D" w:rsidRDefault="00CE601E" w:rsidP="00CE601E">
      <w:pPr>
        <w:pStyle w:val="Listenabsatz"/>
        <w:numPr>
          <w:ilvl w:val="0"/>
          <w:numId w:val="42"/>
        </w:numPr>
      </w:pPr>
      <w:r w:rsidRPr="00446B9D">
        <w:t>IE3R07 (Invalidation Acceptance Response)</w:t>
      </w:r>
      <w:r>
        <w:t>;</w:t>
      </w:r>
      <w:r w:rsidRPr="00446B9D">
        <w:t xml:space="preserve"> </w:t>
      </w:r>
    </w:p>
    <w:p w:rsidR="00CE601E" w:rsidRPr="00446B9D" w:rsidRDefault="00CE601E" w:rsidP="00CE601E">
      <w:pPr>
        <w:pStyle w:val="Listenabsatz"/>
        <w:numPr>
          <w:ilvl w:val="0"/>
          <w:numId w:val="42"/>
        </w:numPr>
      </w:pPr>
      <w:r w:rsidRPr="00446B9D">
        <w:t>IE3R08 (ENS Consultation results)</w:t>
      </w:r>
      <w:r>
        <w:t>;</w:t>
      </w:r>
      <w:r w:rsidRPr="00446B9D">
        <w:t xml:space="preserve"> </w:t>
      </w:r>
    </w:p>
    <w:p w:rsidR="00CE601E" w:rsidRPr="00446B9D" w:rsidRDefault="00CE601E" w:rsidP="00CE601E">
      <w:pPr>
        <w:pStyle w:val="Listenabsatz"/>
        <w:numPr>
          <w:ilvl w:val="0"/>
          <w:numId w:val="42"/>
        </w:numPr>
      </w:pPr>
      <w:r w:rsidRPr="00446B9D">
        <w:t>IE3N01 (ENS lifecycle validation error notification)</w:t>
      </w:r>
      <w:r>
        <w:t>;</w:t>
      </w:r>
      <w:r w:rsidRPr="00446B9D">
        <w:t xml:space="preserve"> </w:t>
      </w:r>
    </w:p>
    <w:p w:rsidR="00CE601E" w:rsidRPr="00446B9D" w:rsidRDefault="00CE601E" w:rsidP="00CE601E">
      <w:pPr>
        <w:pStyle w:val="Listenabsatz"/>
        <w:numPr>
          <w:ilvl w:val="0"/>
          <w:numId w:val="42"/>
        </w:numPr>
      </w:pPr>
      <w:r w:rsidRPr="00446B9D">
        <w:t>IE3N02 (ENS not complete notification)</w:t>
      </w:r>
      <w:r>
        <w:t>;</w:t>
      </w:r>
    </w:p>
    <w:p w:rsidR="00CE601E" w:rsidRPr="00446B9D" w:rsidRDefault="00CE601E" w:rsidP="00CE601E">
      <w:pPr>
        <w:pStyle w:val="Listenabsatz"/>
        <w:numPr>
          <w:ilvl w:val="0"/>
          <w:numId w:val="42"/>
        </w:numPr>
      </w:pPr>
      <w:r w:rsidRPr="00446B9D">
        <w:t>IE3N03 (Assessment complete)</w:t>
      </w:r>
      <w:r>
        <w:t>;</w:t>
      </w:r>
    </w:p>
    <w:p w:rsidR="00CE601E" w:rsidRPr="00446B9D" w:rsidRDefault="00CE601E" w:rsidP="00CE601E">
      <w:pPr>
        <w:pStyle w:val="Listenabsatz"/>
        <w:numPr>
          <w:ilvl w:val="0"/>
          <w:numId w:val="42"/>
        </w:numPr>
      </w:pPr>
      <w:r w:rsidRPr="00446B9D">
        <w:t>IE3N07 (House consignment in incorrect state notification)</w:t>
      </w:r>
      <w:r>
        <w:t>;</w:t>
      </w:r>
      <w:r w:rsidRPr="00446B9D">
        <w:t xml:space="preserve"> </w:t>
      </w:r>
    </w:p>
    <w:p w:rsidR="00CE601E" w:rsidRPr="00446B9D" w:rsidRDefault="00CE601E" w:rsidP="00CE601E">
      <w:pPr>
        <w:pStyle w:val="Listenabsatz"/>
        <w:numPr>
          <w:ilvl w:val="0"/>
          <w:numId w:val="42"/>
        </w:numPr>
      </w:pPr>
      <w:r w:rsidRPr="00446B9D">
        <w:t xml:space="preserve">IE3N08 (Control notification) – </w:t>
      </w:r>
      <w:r w:rsidRPr="00446B9D">
        <w:rPr>
          <w:b/>
          <w:bCs/>
        </w:rPr>
        <w:t>as of ICS2 Release 3 (applicable only to maritime);</w:t>
      </w:r>
    </w:p>
    <w:p w:rsidR="00CE601E" w:rsidRPr="00446B9D" w:rsidRDefault="00CE601E" w:rsidP="00CE601E">
      <w:pPr>
        <w:pStyle w:val="Listenabsatz"/>
        <w:numPr>
          <w:ilvl w:val="0"/>
          <w:numId w:val="42"/>
        </w:numPr>
      </w:pPr>
      <w:r w:rsidRPr="00446B9D">
        <w:t>IE3N09 (Authorized Economic Operator control notification)</w:t>
      </w:r>
      <w:r>
        <w:t>;</w:t>
      </w:r>
      <w:r w:rsidRPr="00446B9D">
        <w:t xml:space="preserve"> </w:t>
      </w:r>
    </w:p>
    <w:p w:rsidR="00CE601E" w:rsidRPr="00446B9D" w:rsidRDefault="00CE601E" w:rsidP="00CE601E">
      <w:pPr>
        <w:pStyle w:val="Listenabsatz"/>
        <w:numPr>
          <w:ilvl w:val="0"/>
          <w:numId w:val="42"/>
        </w:numPr>
      </w:pPr>
      <w:r w:rsidRPr="00446B9D">
        <w:t>IE3N10 (Amendment Notification)</w:t>
      </w:r>
      <w:r>
        <w:t>;</w:t>
      </w:r>
      <w:r w:rsidRPr="00446B9D">
        <w:t xml:space="preserve"> </w:t>
      </w:r>
    </w:p>
    <w:p w:rsidR="00CE601E" w:rsidRPr="00446B9D" w:rsidRDefault="00CE601E" w:rsidP="00CE601E">
      <w:pPr>
        <w:pStyle w:val="Listenabsatz"/>
        <w:numPr>
          <w:ilvl w:val="0"/>
          <w:numId w:val="42"/>
        </w:numPr>
      </w:pPr>
      <w:r w:rsidRPr="00446B9D">
        <w:t>IE3N11 (ENS pending notification)</w:t>
      </w:r>
      <w:r>
        <w:t>;</w:t>
      </w:r>
    </w:p>
    <w:p w:rsidR="00CE601E" w:rsidRPr="00446B9D" w:rsidRDefault="00CE601E" w:rsidP="00CE601E">
      <w:pPr>
        <w:pStyle w:val="Listenabsatz"/>
        <w:numPr>
          <w:ilvl w:val="0"/>
          <w:numId w:val="42"/>
        </w:numPr>
      </w:pPr>
      <w:r w:rsidRPr="00446B9D">
        <w:t>IE3N99 (Error notification)</w:t>
      </w:r>
      <w:r>
        <w:t>;</w:t>
      </w:r>
    </w:p>
    <w:p w:rsidR="00CE601E" w:rsidRPr="00446B9D" w:rsidRDefault="00CE601E" w:rsidP="00CE601E">
      <w:pPr>
        <w:pStyle w:val="Listenabsatz"/>
        <w:numPr>
          <w:ilvl w:val="0"/>
          <w:numId w:val="42"/>
        </w:numPr>
      </w:pPr>
      <w:r w:rsidRPr="00446B9D">
        <w:t>IE3Q01 (Do Not Load request)</w:t>
      </w:r>
      <w:r>
        <w:t>;</w:t>
      </w:r>
    </w:p>
    <w:p w:rsidR="00CE601E" w:rsidRPr="00446B9D" w:rsidRDefault="00CE601E" w:rsidP="00CE601E">
      <w:pPr>
        <w:pStyle w:val="Listenabsatz"/>
        <w:numPr>
          <w:ilvl w:val="0"/>
          <w:numId w:val="42"/>
        </w:numPr>
      </w:pPr>
      <w:r w:rsidRPr="00446B9D">
        <w:t>IE3Q02 (Additional information request)</w:t>
      </w:r>
      <w:r>
        <w:t>;</w:t>
      </w:r>
      <w:r w:rsidRPr="00446B9D">
        <w:t xml:space="preserve"> </w:t>
      </w:r>
    </w:p>
    <w:p w:rsidR="00407A71" w:rsidRPr="00CE601E" w:rsidRDefault="00CE601E" w:rsidP="0087431B">
      <w:pPr>
        <w:pStyle w:val="Listenabsatz"/>
        <w:numPr>
          <w:ilvl w:val="0"/>
          <w:numId w:val="42"/>
        </w:numPr>
        <w:rPr>
          <w:lang w:val="en"/>
        </w:rPr>
      </w:pPr>
      <w:r w:rsidRPr="00446B9D">
        <w:t>IE3Q03 (High Risk Cargo &amp; Mail screening request)</w:t>
      </w:r>
      <w:r>
        <w:t>.</w:t>
      </w:r>
      <w:r w:rsidRPr="00446B9D">
        <w:t xml:space="preserve"> </w:t>
      </w:r>
      <w:bookmarkEnd w:id="164"/>
    </w:p>
    <w:p w:rsidR="003430D9" w:rsidRDefault="007C0DEC">
      <w:pPr>
        <w:pStyle w:val="berschrift3"/>
      </w:pPr>
      <w:bookmarkStart w:id="165" w:name="_Toc144880326"/>
      <w:bookmarkStart w:id="166" w:name="_Toc144880327"/>
      <w:bookmarkStart w:id="167" w:name="_Toc144880328"/>
      <w:bookmarkStart w:id="168" w:name="_Toc144880329"/>
      <w:bookmarkStart w:id="169" w:name="_Toc144880330"/>
      <w:bookmarkStart w:id="170" w:name="_Toc144880331"/>
      <w:bookmarkStart w:id="171" w:name="_Toc144880332"/>
      <w:bookmarkStart w:id="172" w:name="_Toc144880333"/>
      <w:bookmarkStart w:id="173" w:name="_Toc144880334"/>
      <w:bookmarkStart w:id="174" w:name="_Toc144880335"/>
      <w:bookmarkStart w:id="175" w:name="_Toc144880336"/>
      <w:bookmarkStart w:id="176" w:name="_Toc144880337"/>
      <w:bookmarkStart w:id="177" w:name="_Toc144880338"/>
      <w:bookmarkStart w:id="178" w:name="_Toc144880339"/>
      <w:bookmarkStart w:id="179" w:name="_Toc144880340"/>
      <w:bookmarkStart w:id="180" w:name="_Toc144880341"/>
      <w:bookmarkStart w:id="181" w:name="_Toc144880342"/>
      <w:bookmarkStart w:id="182" w:name="_Toc144880343"/>
      <w:bookmarkStart w:id="183" w:name="_Toc144880344"/>
      <w:bookmarkStart w:id="184" w:name="_Ref150446466"/>
      <w:bookmarkStart w:id="185" w:name="_Toc171091180"/>
      <w:bookmarkStart w:id="186" w:name="_Ref139374063"/>
      <w:bookmarkEnd w:id="161"/>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rsidRPr="007C0DEC">
        <w:t>If I am an Economic Operator, to whom should I address enquiries related to ICS2?</w:t>
      </w:r>
      <w:bookmarkEnd w:id="184"/>
      <w:bookmarkEnd w:id="185"/>
    </w:p>
    <w:p w:rsidR="007C0DEC" w:rsidRPr="007C0DEC" w:rsidRDefault="007C0DEC" w:rsidP="007C0DEC">
      <w:pPr>
        <w:rPr>
          <w:color w:val="000000" w:themeColor="text1"/>
          <w:lang w:eastAsia="ko-KR"/>
        </w:rPr>
      </w:pPr>
      <w:r w:rsidRPr="007C0DEC">
        <w:rPr>
          <w:color w:val="000000" w:themeColor="text1"/>
          <w:lang w:eastAsia="ko-KR"/>
        </w:rPr>
        <w:t>Economic Operators should address enquiries related to ICS2 to the National Service Desk (NSD) of the Customs Administration where they have received their EORI number</w:t>
      </w:r>
      <w:r w:rsidR="008E7927">
        <w:rPr>
          <w:color w:val="000000" w:themeColor="text1"/>
          <w:lang w:eastAsia="ko-KR"/>
        </w:rPr>
        <w:t xml:space="preserve">, </w:t>
      </w:r>
      <w:r w:rsidR="008E7927" w:rsidRPr="008E7927">
        <w:rPr>
          <w:color w:val="000000" w:themeColor="text1"/>
          <w:lang w:eastAsia="ko-KR"/>
        </w:rPr>
        <w:t>or they have legal obligation to lodge ENS filing or arrival notification</w:t>
      </w:r>
      <w:r w:rsidR="008B73C2">
        <w:rPr>
          <w:color w:val="000000" w:themeColor="text1"/>
          <w:lang w:eastAsia="ko-KR"/>
        </w:rPr>
        <w:t>. The</w:t>
      </w:r>
      <w:r w:rsidRPr="007C0DEC">
        <w:rPr>
          <w:color w:val="000000" w:themeColor="text1"/>
          <w:lang w:eastAsia="ko-KR"/>
        </w:rPr>
        <w:t xml:space="preserve"> NSD will</w:t>
      </w:r>
      <w:r w:rsidR="004B1397" w:rsidRPr="004B1397">
        <w:rPr>
          <w:color w:val="000000" w:themeColor="text1"/>
          <w:lang w:eastAsia="ko-KR"/>
        </w:rPr>
        <w:t xml:space="preserve"> provide the necessary support or will</w:t>
      </w:r>
      <w:r w:rsidR="004B1397">
        <w:rPr>
          <w:color w:val="000000" w:themeColor="text1"/>
          <w:lang w:eastAsia="ko-KR"/>
        </w:rPr>
        <w:t xml:space="preserve"> </w:t>
      </w:r>
      <w:r w:rsidRPr="007C0DEC">
        <w:rPr>
          <w:color w:val="000000" w:themeColor="text1"/>
          <w:lang w:eastAsia="ko-KR"/>
        </w:rPr>
        <w:t>raise an incident</w:t>
      </w:r>
      <w:r w:rsidR="00805D34">
        <w:rPr>
          <w:color w:val="000000" w:themeColor="text1"/>
          <w:lang w:eastAsia="ko-KR"/>
        </w:rPr>
        <w:t>/request for service</w:t>
      </w:r>
      <w:r w:rsidRPr="007C0DEC">
        <w:rPr>
          <w:color w:val="000000" w:themeColor="text1"/>
          <w:lang w:eastAsia="ko-KR"/>
        </w:rPr>
        <w:t xml:space="preserve"> </w:t>
      </w:r>
      <w:r w:rsidR="008D1721" w:rsidRPr="008D1721">
        <w:rPr>
          <w:color w:val="000000" w:themeColor="text1"/>
          <w:lang w:eastAsia="ko-KR"/>
        </w:rPr>
        <w:t>if required support cannot be provided by NSD</w:t>
      </w:r>
      <w:r w:rsidRPr="007C0DEC">
        <w:rPr>
          <w:color w:val="000000" w:themeColor="text1"/>
          <w:lang w:eastAsia="ko-KR"/>
        </w:rPr>
        <w:t>.</w:t>
      </w:r>
    </w:p>
    <w:p w:rsidR="00734FF3" w:rsidRDefault="007C0DEC" w:rsidP="007C0DEC">
      <w:pPr>
        <w:autoSpaceDE w:val="0"/>
        <w:autoSpaceDN w:val="0"/>
        <w:rPr>
          <w:color w:val="6200B8"/>
        </w:rPr>
      </w:pPr>
      <w:r w:rsidRPr="007C0DEC">
        <w:rPr>
          <w:color w:val="000000" w:themeColor="text1"/>
          <w:lang w:eastAsia="ko-KR"/>
        </w:rPr>
        <w:t xml:space="preserve">The list of contact details of the ICS2 National Service Desks is available through the following link: </w:t>
      </w:r>
      <w:hyperlink r:id="rId45" w:history="1">
        <w:r>
          <w:rPr>
            <w:rStyle w:val="Hyperlink"/>
            <w:rFonts w:cs="Calibri"/>
            <w:color w:val="0075FF"/>
          </w:rPr>
          <w:t>ICS2 Release 2 - Library (europa.eu)</w:t>
        </w:r>
      </w:hyperlink>
      <w:r>
        <w:rPr>
          <w:color w:val="6200B8"/>
        </w:rPr>
        <w:t>.</w:t>
      </w:r>
    </w:p>
    <w:p w:rsidR="00734FF3" w:rsidRDefault="00734FF3">
      <w:pPr>
        <w:spacing w:after="0" w:line="240" w:lineRule="auto"/>
        <w:jc w:val="left"/>
        <w:rPr>
          <w:color w:val="6200B8"/>
        </w:rPr>
      </w:pPr>
      <w:r>
        <w:rPr>
          <w:color w:val="6200B8"/>
        </w:rPr>
        <w:br w:type="page"/>
      </w:r>
    </w:p>
    <w:p w:rsidR="00371636" w:rsidRPr="007555A7" w:rsidRDefault="00371636" w:rsidP="004B137F">
      <w:pPr>
        <w:pStyle w:val="berschrift1"/>
      </w:pPr>
      <w:bookmarkStart w:id="187" w:name="_Ref171091112"/>
      <w:bookmarkStart w:id="188" w:name="_Toc171091181"/>
      <w:r w:rsidRPr="007555A7">
        <w:t>Conformance Testing Frequently Asked Questions (FAQ)</w:t>
      </w:r>
      <w:bookmarkEnd w:id="112"/>
      <w:bookmarkEnd w:id="186"/>
      <w:bookmarkEnd w:id="187"/>
      <w:bookmarkEnd w:id="188"/>
    </w:p>
    <w:p w:rsidR="00371636" w:rsidRPr="007555A7" w:rsidRDefault="00371636" w:rsidP="004B137F">
      <w:pPr>
        <w:pStyle w:val="berschrift2"/>
      </w:pPr>
      <w:bookmarkStart w:id="189" w:name="_Toc171091182"/>
      <w:r w:rsidRPr="007555A7">
        <w:t>FAQ related to MS</w:t>
      </w:r>
      <w:bookmarkEnd w:id="189"/>
    </w:p>
    <w:p w:rsidR="005847E7" w:rsidRDefault="00441A99" w:rsidP="004B137F">
      <w:pPr>
        <w:pStyle w:val="berschrift3"/>
        <w:numPr>
          <w:ilvl w:val="0"/>
          <w:numId w:val="0"/>
        </w:numPr>
        <w:rPr>
          <w:color w:val="000000" w:themeColor="text1"/>
          <w:lang w:val="en-GB"/>
        </w:rPr>
      </w:pPr>
      <w:bookmarkStart w:id="190" w:name="_Toc171091184"/>
      <w:r>
        <w:rPr>
          <w:color w:val="000000" w:themeColor="text1"/>
          <w:lang w:val="en-GB"/>
        </w:rPr>
        <w:t>3.1.1</w:t>
      </w:r>
      <w:r>
        <w:rPr>
          <w:color w:val="000000" w:themeColor="text1"/>
          <w:lang w:val="en-GB"/>
        </w:rPr>
        <w:tab/>
      </w:r>
      <w:r w:rsidR="005847E7">
        <w:rPr>
          <w:color w:val="000000" w:themeColor="text1"/>
          <w:lang w:val="en-GB"/>
        </w:rPr>
        <w:t>What is the usage of MON&amp;BS as supportive tool to the EO-Self Conformance Campaign</w:t>
      </w:r>
      <w:r w:rsidR="005847E7" w:rsidRPr="005847E7">
        <w:rPr>
          <w:color w:val="000000" w:themeColor="text1"/>
          <w:lang w:val="en-GB"/>
        </w:rPr>
        <w:t>?</w:t>
      </w:r>
      <w:bookmarkEnd w:id="190"/>
    </w:p>
    <w:p w:rsidR="005847E7" w:rsidRPr="00B6592D" w:rsidRDefault="005847E7" w:rsidP="004B137F">
      <w:pPr>
        <w:rPr>
          <w:lang w:eastAsia="ko-KR"/>
        </w:rPr>
      </w:pPr>
      <w:r w:rsidRPr="00B6592D">
        <w:rPr>
          <w:lang w:eastAsia="ko-KR"/>
        </w:rPr>
        <w:t xml:space="preserve">MS operators shall access ICS2 Monitoring and Business Statistics tool in CONF environment to consult the registered EO Self-Conformance Test campaigns and to follow up the execution of the related business scenarios. The aim is </w:t>
      </w:r>
      <w:r w:rsidR="0084380F">
        <w:rPr>
          <w:lang w:eastAsia="ko-KR"/>
        </w:rPr>
        <w:t xml:space="preserve">for </w:t>
      </w:r>
      <w:r w:rsidRPr="00B6592D">
        <w:rPr>
          <w:lang w:eastAsia="ko-KR"/>
        </w:rPr>
        <w:t>MS</w:t>
      </w:r>
      <w:r w:rsidR="0043076A">
        <w:rPr>
          <w:lang w:eastAsia="ko-KR"/>
        </w:rPr>
        <w:t>s</w:t>
      </w:r>
      <w:r w:rsidRPr="00B6592D">
        <w:rPr>
          <w:lang w:eastAsia="ko-KR"/>
        </w:rPr>
        <w:t xml:space="preserve"> to provide meaningful assistance to EO during Self-conformance test campaign. </w:t>
      </w:r>
      <w:r w:rsidR="00945F1E">
        <w:rPr>
          <w:lang w:eastAsia="ko-KR"/>
        </w:rPr>
        <w:t>The MS might also help EO to configure its access point or communication paths in case the EO has any temporary issue accessing STI-STP.</w:t>
      </w:r>
      <w:r w:rsidR="0036253E">
        <w:rPr>
          <w:lang w:eastAsia="ko-KR"/>
        </w:rPr>
        <w:t xml:space="preserve"> </w:t>
      </w:r>
      <w:r w:rsidRPr="00B6592D">
        <w:rPr>
          <w:lang w:eastAsia="ko-KR"/>
        </w:rPr>
        <w:t>With the Member State Service Support – Monitoring Operator role a user is involved in the following use cases:</w:t>
      </w:r>
    </w:p>
    <w:p w:rsidR="005847E7" w:rsidRPr="00B6592D" w:rsidRDefault="005847E7" w:rsidP="009F3C08">
      <w:pPr>
        <w:pStyle w:val="Listenabsatz"/>
        <w:numPr>
          <w:ilvl w:val="0"/>
          <w:numId w:val="35"/>
        </w:numPr>
        <w:rPr>
          <w:lang w:eastAsia="ko-KR"/>
        </w:rPr>
      </w:pPr>
      <w:r w:rsidRPr="00B6592D">
        <w:rPr>
          <w:lang w:eastAsia="ko-KR"/>
        </w:rPr>
        <w:t>Management of Trader Preference:</w:t>
      </w:r>
    </w:p>
    <w:p w:rsidR="005847E7" w:rsidRPr="00B6592D" w:rsidRDefault="005847E7" w:rsidP="009F3C08">
      <w:pPr>
        <w:pStyle w:val="Listenabsatz"/>
        <w:numPr>
          <w:ilvl w:val="1"/>
          <w:numId w:val="35"/>
        </w:numPr>
        <w:rPr>
          <w:lang w:eastAsia="ko-KR"/>
        </w:rPr>
      </w:pPr>
      <w:r w:rsidRPr="00B6592D">
        <w:rPr>
          <w:lang w:eastAsia="ko-KR"/>
        </w:rPr>
        <w:t>Consult the trader preferences;</w:t>
      </w:r>
    </w:p>
    <w:p w:rsidR="005847E7" w:rsidRPr="00B6592D" w:rsidRDefault="005847E7" w:rsidP="009F3C08">
      <w:pPr>
        <w:pStyle w:val="Listenabsatz"/>
        <w:numPr>
          <w:ilvl w:val="1"/>
          <w:numId w:val="35"/>
        </w:numPr>
        <w:rPr>
          <w:lang w:eastAsia="ko-KR"/>
        </w:rPr>
      </w:pPr>
      <w:r w:rsidRPr="00B6592D">
        <w:rPr>
          <w:lang w:eastAsia="ko-KR"/>
        </w:rPr>
        <w:t>Modify a trader preference;</w:t>
      </w:r>
    </w:p>
    <w:p w:rsidR="005847E7" w:rsidRPr="00B6592D" w:rsidRDefault="005847E7" w:rsidP="009F3C08">
      <w:pPr>
        <w:pStyle w:val="Listenabsatz"/>
        <w:numPr>
          <w:ilvl w:val="1"/>
          <w:numId w:val="35"/>
        </w:numPr>
        <w:rPr>
          <w:lang w:eastAsia="ko-KR"/>
        </w:rPr>
      </w:pPr>
      <w:r w:rsidRPr="00B6592D">
        <w:rPr>
          <w:lang w:eastAsia="ko-KR"/>
        </w:rPr>
        <w:t>Create a new trader with his/her respective preferences;</w:t>
      </w:r>
    </w:p>
    <w:p w:rsidR="005847E7" w:rsidRPr="00B6592D" w:rsidRDefault="005847E7" w:rsidP="009F3C08">
      <w:pPr>
        <w:pStyle w:val="Listenabsatz"/>
        <w:numPr>
          <w:ilvl w:val="1"/>
          <w:numId w:val="35"/>
        </w:numPr>
        <w:rPr>
          <w:lang w:eastAsia="ko-KR"/>
        </w:rPr>
      </w:pPr>
      <w:r w:rsidRPr="00B6592D">
        <w:rPr>
          <w:lang w:eastAsia="ko-KR"/>
        </w:rPr>
        <w:t>Manage a trader preference</w:t>
      </w:r>
      <w:r w:rsidR="0043076A">
        <w:rPr>
          <w:lang w:eastAsia="ko-KR"/>
        </w:rPr>
        <w:t>.</w:t>
      </w:r>
    </w:p>
    <w:p w:rsidR="005847E7" w:rsidRPr="00B6592D" w:rsidRDefault="005847E7" w:rsidP="004B137F">
      <w:pPr>
        <w:pStyle w:val="Listenabsatz"/>
        <w:ind w:left="1440"/>
        <w:rPr>
          <w:lang w:eastAsia="ko-KR"/>
        </w:rPr>
      </w:pPr>
    </w:p>
    <w:p w:rsidR="005847E7" w:rsidRPr="00B6592D" w:rsidRDefault="005847E7" w:rsidP="009F3C08">
      <w:pPr>
        <w:pStyle w:val="Listenabsatz"/>
        <w:numPr>
          <w:ilvl w:val="0"/>
          <w:numId w:val="35"/>
        </w:numPr>
      </w:pPr>
      <w:r w:rsidRPr="00B6592D">
        <w:t>EO Self-Conformance Test Campaign:</w:t>
      </w:r>
    </w:p>
    <w:p w:rsidR="005847E7" w:rsidRPr="00B6592D" w:rsidRDefault="005847E7" w:rsidP="009F3C08">
      <w:pPr>
        <w:pStyle w:val="Listenabsatz"/>
        <w:numPr>
          <w:ilvl w:val="1"/>
          <w:numId w:val="35"/>
        </w:numPr>
      </w:pPr>
      <w:r w:rsidRPr="00B6592D">
        <w:t>Consult the EO Self-Conformance Test campaigns (consult the business scenarios of each test campaign and consult the messages of each business scenario</w:t>
      </w:r>
      <w:r w:rsidRPr="00B6592D">
        <w:rPr>
          <w:rStyle w:val="Funotenzeichen"/>
        </w:rPr>
        <w:footnoteReference w:id="3"/>
      </w:r>
      <w:r w:rsidRPr="00B6592D">
        <w:t>)</w:t>
      </w:r>
      <w:r w:rsidR="0043076A">
        <w:t>;</w:t>
      </w:r>
    </w:p>
    <w:p w:rsidR="005847E7" w:rsidRPr="00B6592D" w:rsidRDefault="005847E7" w:rsidP="009F3C08">
      <w:pPr>
        <w:pStyle w:val="Listenabsatz"/>
        <w:numPr>
          <w:ilvl w:val="1"/>
          <w:numId w:val="35"/>
        </w:numPr>
      </w:pPr>
      <w:r w:rsidRPr="00B6592D">
        <w:t>Consult successful EO Self-Conformance Testing;</w:t>
      </w:r>
    </w:p>
    <w:p w:rsidR="005847E7" w:rsidRPr="00B6592D" w:rsidRDefault="005847E7" w:rsidP="009F3C08">
      <w:pPr>
        <w:pStyle w:val="Listenabsatz"/>
        <w:numPr>
          <w:ilvl w:val="1"/>
          <w:numId w:val="35"/>
        </w:numPr>
      </w:pPr>
      <w:r w:rsidRPr="00B6592D">
        <w:t>Upload successful EO Self-Conformance Testing;</w:t>
      </w:r>
    </w:p>
    <w:p w:rsidR="005847E7" w:rsidRPr="00B6592D" w:rsidRDefault="005847E7" w:rsidP="009F3C08">
      <w:pPr>
        <w:pStyle w:val="Listenabsatz"/>
        <w:numPr>
          <w:ilvl w:val="1"/>
          <w:numId w:val="35"/>
        </w:numPr>
      </w:pPr>
      <w:r w:rsidRPr="00B6592D">
        <w:t>Search EO messages not compliant with a successful Self-Conformance testing.</w:t>
      </w:r>
    </w:p>
    <w:p w:rsidR="005847E7" w:rsidRDefault="005847E7" w:rsidP="004B137F">
      <w:r w:rsidRPr="00B6592D">
        <w:rPr>
          <w:lang w:eastAsia="ko-KR"/>
        </w:rPr>
        <w:t xml:space="preserve">It is important to highlight that the use </w:t>
      </w:r>
      <w:r w:rsidR="0043076A">
        <w:rPr>
          <w:lang w:eastAsia="ko-KR"/>
        </w:rPr>
        <w:t xml:space="preserve">of </w:t>
      </w:r>
      <w:r w:rsidRPr="00B6592D">
        <w:rPr>
          <w:lang w:eastAsia="ko-KR"/>
        </w:rPr>
        <w:t xml:space="preserve">ICS2 </w:t>
      </w:r>
      <w:r w:rsidRPr="00B6592D">
        <w:t xml:space="preserve">MON&amp;BS tool is available only to </w:t>
      </w:r>
      <w:r w:rsidR="0043076A">
        <w:t xml:space="preserve">the </w:t>
      </w:r>
      <w:r w:rsidRPr="00B6592D">
        <w:t xml:space="preserve">MS and EC users. </w:t>
      </w:r>
      <w:r w:rsidR="0043076A">
        <w:t xml:space="preserve">The </w:t>
      </w:r>
      <w:r w:rsidRPr="00B6592D">
        <w:t>EO can manage ICS2 related preferences and Self-register a conformance test campaign through the STI-STP. In this case, the execution of the Campaign will be tracked by STI.</w:t>
      </w:r>
    </w:p>
    <w:p w:rsidR="00F13E9E" w:rsidRPr="00651F79" w:rsidRDefault="00F13E9E" w:rsidP="00651F79">
      <w:pPr>
        <w:pStyle w:val="berschrift3"/>
        <w:numPr>
          <w:ilvl w:val="2"/>
          <w:numId w:val="51"/>
        </w:numPr>
        <w:rPr>
          <w:color w:val="000000" w:themeColor="text1"/>
          <w:lang w:val="en-GB"/>
        </w:rPr>
      </w:pPr>
      <w:bookmarkStart w:id="191" w:name="_Toc171091185"/>
      <w:r w:rsidRPr="00651F79">
        <w:rPr>
          <w:color w:val="000000" w:themeColor="text1"/>
          <w:lang w:val="en-GB"/>
        </w:rPr>
        <w:t>Can a</w:t>
      </w:r>
      <w:r w:rsidR="00622CE6" w:rsidRPr="00651F79">
        <w:rPr>
          <w:color w:val="000000" w:themeColor="text1"/>
          <w:lang w:val="en-GB"/>
        </w:rPr>
        <w:t xml:space="preserve"> MS</w:t>
      </w:r>
      <w:r w:rsidRPr="00651F79">
        <w:rPr>
          <w:color w:val="000000" w:themeColor="text1"/>
          <w:lang w:val="en-GB"/>
        </w:rPr>
        <w:t xml:space="preserve"> user access STI-STP in Conformance Environment?</w:t>
      </w:r>
      <w:bookmarkEnd w:id="191"/>
    </w:p>
    <w:p w:rsidR="001E5DC3" w:rsidRDefault="00F13E9E" w:rsidP="004B137F">
      <w:pPr>
        <w:rPr>
          <w:lang w:eastAsia="ko-KR"/>
        </w:rPr>
      </w:pPr>
      <w:r w:rsidRPr="008B46B2">
        <w:t>A</w:t>
      </w:r>
      <w:r w:rsidR="00622CE6">
        <w:t xml:space="preserve"> MS </w:t>
      </w:r>
      <w:r w:rsidRPr="008B46B2">
        <w:t>user can access STI-STP by using a using a dummy – EORI/certificate. The use of "fake" EORI will allow to access to STP interface only. Sending the messages to STI-STP will require development of AS4 gateway and the compliance to ICD specification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F42725">
        <w:t>]. The primary tool to support EOs during Self Conformance Campaign is ICS2 MON&amp;BS tool which provide all views for NA teams.</w:t>
      </w:r>
    </w:p>
    <w:p w:rsidR="001E5DC3" w:rsidRDefault="001E5DC3" w:rsidP="009F3C08">
      <w:pPr>
        <w:pStyle w:val="berschrift3"/>
        <w:numPr>
          <w:ilvl w:val="2"/>
          <w:numId w:val="32"/>
        </w:numPr>
        <w:rPr>
          <w:color w:val="000000" w:themeColor="text1"/>
          <w:lang w:val="en-GB"/>
        </w:rPr>
      </w:pPr>
      <w:bookmarkStart w:id="192" w:name="_Toc171091186"/>
      <w:r w:rsidRPr="001E5DC3">
        <w:rPr>
          <w:color w:val="000000" w:themeColor="text1"/>
          <w:lang w:val="en-GB"/>
        </w:rPr>
        <w:t>Who is involved in the IsAlive (connectivity verification)?</w:t>
      </w:r>
      <w:bookmarkEnd w:id="192"/>
    </w:p>
    <w:p w:rsidR="001E5DC3" w:rsidRDefault="001E5DC3" w:rsidP="004B137F">
      <w:pPr>
        <w:rPr>
          <w:lang w:eastAsia="ko-KR"/>
        </w:rPr>
      </w:pPr>
      <w:r w:rsidRPr="001E5DC3">
        <w:rPr>
          <w:lang w:eastAsia="en-US"/>
        </w:rPr>
        <w:t>Prior to the start of CT activities, a MS should verify the connectivity of the NES with ICS2. To do so, the MS has to send an isAlive request towards the Risk Analysis Orchestration Business Application Service of the ICS2 Common Repository as defined in section 6.1 of the [</w:t>
      </w:r>
      <w:r w:rsidR="0012203E">
        <w:rPr>
          <w:lang w:eastAsia="en-US"/>
        </w:rPr>
        <w:fldChar w:fldCharType="begin"/>
      </w:r>
      <w:r w:rsidR="0012203E">
        <w:rPr>
          <w:lang w:eastAsia="en-US"/>
        </w:rPr>
        <w:instrText xml:space="preserve"> REF ref_ms_ctc_R2 \h </w:instrText>
      </w:r>
      <w:r w:rsidR="0012203E">
        <w:rPr>
          <w:lang w:eastAsia="en-US"/>
        </w:rPr>
      </w:r>
      <w:r w:rsidR="0012203E">
        <w:rPr>
          <w:lang w:eastAsia="en-US"/>
        </w:rPr>
        <w:fldChar w:fldCharType="separate"/>
      </w:r>
      <w:r w:rsidR="00CA3B04" w:rsidRPr="001B2955">
        <w:rPr>
          <w:szCs w:val="22"/>
        </w:rPr>
        <w:t>R1</w:t>
      </w:r>
      <w:r w:rsidR="00CA3B04">
        <w:rPr>
          <w:szCs w:val="22"/>
        </w:rPr>
        <w:t>1</w:t>
      </w:r>
      <w:r w:rsidR="0012203E">
        <w:rPr>
          <w:lang w:eastAsia="en-US"/>
        </w:rPr>
        <w:fldChar w:fldCharType="end"/>
      </w:r>
      <w:r w:rsidRPr="001E5DC3">
        <w:rPr>
          <w:lang w:eastAsia="en-US"/>
        </w:rPr>
        <w:t>]. This activity will take place in the ticket that will be registered with the submission of the WSDL files. On the same ticket, the Central Operations Team will send isAlive request from central side towards the NES services to confirm that these are up and running. IsAlive tests must take place at least one (1) week before the CT starting date. ITSM3-TES should highlight this activity during the Coordination call. Only when isAlive tests from both central and NES sides are successful, an MS can proceed with CT execution (functional testing).</w:t>
      </w:r>
    </w:p>
    <w:p w:rsidR="001E5DC3" w:rsidRDefault="001E5DC3" w:rsidP="009F3C08">
      <w:pPr>
        <w:pStyle w:val="berschrift3"/>
        <w:numPr>
          <w:ilvl w:val="2"/>
          <w:numId w:val="32"/>
        </w:numPr>
        <w:rPr>
          <w:color w:val="000000" w:themeColor="text1"/>
          <w:lang w:val="en-GB"/>
        </w:rPr>
      </w:pPr>
      <w:bookmarkStart w:id="193" w:name="_Toc171091187"/>
      <w:r w:rsidRPr="001E5DC3">
        <w:rPr>
          <w:color w:val="000000" w:themeColor="text1"/>
          <w:lang w:val="en-GB"/>
        </w:rPr>
        <w:t xml:space="preserve">How can a MS verify that they have sent a successful isAlive </w:t>
      </w:r>
      <w:r>
        <w:rPr>
          <w:color w:val="000000" w:themeColor="text1"/>
          <w:lang w:val="en-GB"/>
        </w:rPr>
        <w:t>t</w:t>
      </w:r>
      <w:r w:rsidRPr="001E5DC3">
        <w:rPr>
          <w:color w:val="000000" w:themeColor="text1"/>
          <w:lang w:val="en-GB"/>
        </w:rPr>
        <w:t>est in C</w:t>
      </w:r>
      <w:r>
        <w:rPr>
          <w:color w:val="000000" w:themeColor="text1"/>
          <w:lang w:val="en-GB"/>
        </w:rPr>
        <w:t xml:space="preserve">onformance Environment of </w:t>
      </w:r>
      <w:r w:rsidRPr="001E5DC3">
        <w:rPr>
          <w:color w:val="000000" w:themeColor="text1"/>
          <w:lang w:val="en-GB"/>
        </w:rPr>
        <w:t>ICS2 R2?</w:t>
      </w:r>
      <w:bookmarkEnd w:id="193"/>
    </w:p>
    <w:p w:rsidR="001E5DC3" w:rsidRDefault="001E5DC3" w:rsidP="001E5DC3">
      <w:r>
        <w:t xml:space="preserve">The MSs can submit an isAlive request towards the Risk Analysis Orchestration Business Application Service (CCN2.Service.Customs.EU.ICS.RiskAnalysisOrchestrationBAS) at any time when CONF environment is up. This isAlive request can be sent by using the template available in  </w:t>
      </w:r>
      <w:r w:rsidRPr="007555A7">
        <w:rPr>
          <w:color w:val="000000" w:themeColor="text1"/>
          <w:lang w:eastAsia="ko-KR"/>
        </w:rPr>
        <w:t xml:space="preserve">MS </w:t>
      </w:r>
      <w:r w:rsidRPr="007555A7">
        <w:t xml:space="preserve">– </w:t>
      </w:r>
      <w:r w:rsidRPr="007555A7">
        <w:rPr>
          <w:color w:val="000000" w:themeColor="text1"/>
          <w:lang w:eastAsia="ko-KR"/>
        </w:rPr>
        <w:t>CTOD</w:t>
      </w:r>
      <w:r>
        <w:rPr>
          <w:color w:val="000000" w:themeColor="text1"/>
          <w:lang w:eastAsia="ko-KR"/>
        </w:rPr>
        <w:t xml:space="preserve">, </w:t>
      </w:r>
      <w:r>
        <w:t>Annex J [</w:t>
      </w:r>
      <w:r w:rsidR="00ED3AF7">
        <w:fldChar w:fldCharType="begin"/>
      </w:r>
      <w:r w:rsidR="00ED3AF7">
        <w:instrText xml:space="preserve"> REF ref_ms_ctod_R2 \h </w:instrText>
      </w:r>
      <w:r w:rsidR="00ED3AF7">
        <w:fldChar w:fldCharType="separate"/>
      </w:r>
      <w:r w:rsidR="00ED3AF7" w:rsidRPr="00027853">
        <w:rPr>
          <w:szCs w:val="22"/>
          <w:lang w:val="en-US"/>
        </w:rPr>
        <w:t>R</w:t>
      </w:r>
      <w:r w:rsidR="00ED3AF7">
        <w:rPr>
          <w:szCs w:val="22"/>
          <w:lang w:val="en-US"/>
        </w:rPr>
        <w:t>12</w:t>
      </w:r>
      <w:r w:rsidR="00ED3AF7">
        <w:fldChar w:fldCharType="end"/>
      </w:r>
      <w:r>
        <w:t xml:space="preserve">] ensuring that the correct address is also being used </w:t>
      </w:r>
      <w:hyperlink r:id="rId46" w:history="1">
        <w:r w:rsidRPr="00542F8C">
          <w:rPr>
            <w:rStyle w:val="Hyperlink"/>
          </w:rPr>
          <w:t>https://s2s.conf.ccn2.taxud:8441/CCN2.Service.Customs.EU.ICS.RiskAnalysisOrchestrationBASV2</w:t>
        </w:r>
      </w:hyperlink>
      <w:r>
        <w:t xml:space="preserve">  and </w:t>
      </w:r>
      <w:r w:rsidRPr="00F1241D">
        <w:rPr>
          <w:b/>
          <w:bCs/>
        </w:rPr>
        <w:t>that the soap requests are updated with V2</w:t>
      </w:r>
      <w:r w:rsidR="00117B4C">
        <w:t>.</w:t>
      </w:r>
    </w:p>
    <w:p w:rsidR="001E5DC3" w:rsidRDefault="001E5DC3" w:rsidP="001E5DC3"/>
    <w:p w:rsidR="001E5DC3" w:rsidRDefault="001E5DC3" w:rsidP="001E5DC3">
      <w:r>
        <w:t>&lt;adr:To&gt;partner:CCN2.Partner.EU.Customs.TAXUD/ICS_CR_</w:t>
      </w:r>
      <w:r w:rsidRPr="00F1241D">
        <w:rPr>
          <w:b/>
          <w:bCs/>
        </w:rPr>
        <w:t>V2</w:t>
      </w:r>
      <w:r>
        <w:t>.CONF&lt;/adr:To&gt;</w:t>
      </w:r>
    </w:p>
    <w:p w:rsidR="001E5DC3" w:rsidRDefault="001E5DC3" w:rsidP="001E5DC3">
      <w:r>
        <w:t xml:space="preserve">                              &lt;adr:From&gt;</w:t>
      </w:r>
    </w:p>
    <w:p w:rsidR="001E5DC3" w:rsidRDefault="001E5DC3" w:rsidP="001E5DC3">
      <w:r>
        <w:t xml:space="preserve">                                      &lt;adr:Address&gt;partner:CCN2.Partner.XX.Customs.TAXUD/ICS_NES_</w:t>
      </w:r>
      <w:r w:rsidRPr="00F1241D">
        <w:rPr>
          <w:b/>
          <w:bCs/>
        </w:rPr>
        <w:t>V2</w:t>
      </w:r>
      <w:r>
        <w:t>.CONF&lt;/adr:Address&gt;</w:t>
      </w:r>
    </w:p>
    <w:p w:rsidR="001E5DC3" w:rsidRDefault="001E5DC3" w:rsidP="001E5DC3">
      <w:r>
        <w:t xml:space="preserve">                              &lt;/adr:From&gt;</w:t>
      </w:r>
    </w:p>
    <w:p w:rsidR="001E5DC3" w:rsidRDefault="001E5DC3" w:rsidP="001E5DC3">
      <w:r>
        <w:t xml:space="preserve">                              &lt;adr:ReplyTo&gt;</w:t>
      </w:r>
    </w:p>
    <w:p w:rsidR="001E5DC3" w:rsidRDefault="001E5DC3" w:rsidP="001E5DC3">
      <w:r>
        <w:t xml:space="preserve">                                    &lt;adr:Address&gt;partner:CCN2.Partner.XX.Customs.TAXUD/ICS_NES_</w:t>
      </w:r>
      <w:r w:rsidRPr="00F1241D">
        <w:rPr>
          <w:b/>
          <w:bCs/>
        </w:rPr>
        <w:t>V2</w:t>
      </w:r>
      <w:r>
        <w:t>.CONF&lt;/adr:Address&gt;</w:t>
      </w:r>
    </w:p>
    <w:p w:rsidR="001E5DC3" w:rsidRDefault="001E5DC3" w:rsidP="001E5DC3">
      <w:r>
        <w:t xml:space="preserve">                              &lt;/adr:ReplyTo&gt;</w:t>
      </w:r>
    </w:p>
    <w:p w:rsidR="001E5DC3" w:rsidRDefault="001E5DC3" w:rsidP="001E5DC3">
      <w:r>
        <w:t xml:space="preserve">                              &lt;adr:FaultTo&gt;</w:t>
      </w:r>
    </w:p>
    <w:p w:rsidR="001E5DC3" w:rsidRDefault="001E5DC3" w:rsidP="001E5DC3">
      <w:r>
        <w:t xml:space="preserve">                                       &lt;adr:Address&gt;partner:CCN2.Partner.XX.Customs.TAXUD/ICS_NES_</w:t>
      </w:r>
      <w:r w:rsidRPr="00F1241D">
        <w:rPr>
          <w:b/>
          <w:bCs/>
        </w:rPr>
        <w:t>V2</w:t>
      </w:r>
      <w:r>
        <w:t>.CONF&lt;/adr:Address&gt;</w:t>
      </w:r>
    </w:p>
    <w:p w:rsidR="001E5DC3" w:rsidRDefault="001E5DC3" w:rsidP="001E5DC3">
      <w:r>
        <w:t xml:space="preserve">                              &lt;/adr:FaultTo&gt;</w:t>
      </w:r>
    </w:p>
    <w:p w:rsidR="001E5DC3" w:rsidRDefault="001E5DC3" w:rsidP="001E5DC3"/>
    <w:p w:rsidR="001E5DC3" w:rsidRDefault="001E5DC3" w:rsidP="001E5DC3">
      <w:r>
        <w:t>Also, in this template, each MS should adjust the &lt;From&gt;, &lt;ReplyTo&gt;, &lt;FaultTo&gt;, &lt;Username&gt; and &lt;Password&gt; fields accordingly.</w:t>
      </w:r>
    </w:p>
    <w:p w:rsidR="001E5DC3" w:rsidRDefault="001E5DC3" w:rsidP="001E5DC3">
      <w:r>
        <w:t>Upon implementation of the above action, NES must receive back a HTTP 202 status response, validating that the service is available.</w:t>
      </w:r>
    </w:p>
    <w:p w:rsidR="00371636" w:rsidRPr="007555A7" w:rsidRDefault="00371636" w:rsidP="004B137F">
      <w:pPr>
        <w:pStyle w:val="berschrift2"/>
      </w:pPr>
      <w:bookmarkStart w:id="194" w:name="_Toc171091188"/>
      <w:r w:rsidRPr="007555A7">
        <w:t>FAQ related to EO</w:t>
      </w:r>
      <w:bookmarkEnd w:id="194"/>
    </w:p>
    <w:p w:rsidR="000627F5" w:rsidRDefault="00C70856">
      <w:pPr>
        <w:pStyle w:val="berschrift3"/>
        <w:rPr>
          <w:color w:val="000000" w:themeColor="text1"/>
          <w:szCs w:val="26"/>
          <w:lang w:val="en-GB"/>
        </w:rPr>
      </w:pPr>
      <w:bookmarkStart w:id="195" w:name="_Toc171091189"/>
      <w:bookmarkStart w:id="196" w:name="_Toc64284793"/>
      <w:bookmarkStart w:id="197" w:name="_Toc48046387"/>
      <w:bookmarkStart w:id="198" w:name="_Toc64284790"/>
      <w:bookmarkStart w:id="199" w:name="_Hlk48058384"/>
      <w:r>
        <w:rPr>
          <w:color w:val="000000" w:themeColor="text1"/>
          <w:szCs w:val="26"/>
          <w:lang w:val="en-GB"/>
        </w:rPr>
        <w:t>Who is considered a</w:t>
      </w:r>
      <w:r w:rsidR="00550D87">
        <w:rPr>
          <w:color w:val="000000" w:themeColor="text1"/>
          <w:szCs w:val="26"/>
          <w:lang w:val="en-GB"/>
        </w:rPr>
        <w:t>s</w:t>
      </w:r>
      <w:r>
        <w:rPr>
          <w:color w:val="000000" w:themeColor="text1"/>
          <w:szCs w:val="26"/>
          <w:lang w:val="en-GB"/>
        </w:rPr>
        <w:t xml:space="preserve"> </w:t>
      </w:r>
      <w:r w:rsidR="00550D87">
        <w:rPr>
          <w:color w:val="000000" w:themeColor="text1"/>
          <w:szCs w:val="26"/>
          <w:lang w:val="en-GB"/>
        </w:rPr>
        <w:t xml:space="preserve">sender </w:t>
      </w:r>
      <w:r>
        <w:rPr>
          <w:color w:val="000000" w:themeColor="text1"/>
          <w:szCs w:val="26"/>
          <w:lang w:val="en-GB"/>
        </w:rPr>
        <w:t>in the context of the ICS2 system?</w:t>
      </w:r>
      <w:bookmarkEnd w:id="195"/>
    </w:p>
    <w:p w:rsidR="000174EE" w:rsidRDefault="000174EE" w:rsidP="000174EE">
      <w:pPr>
        <w:rPr>
          <w:lang w:eastAsia="en-US"/>
        </w:rPr>
      </w:pPr>
      <w:r>
        <w:rPr>
          <w:lang w:eastAsia="en-US"/>
        </w:rPr>
        <w:t xml:space="preserve">ICS2 introduced the role of </w:t>
      </w:r>
      <w:r w:rsidR="00550D87">
        <w:rPr>
          <w:lang w:eastAsia="en-US"/>
        </w:rPr>
        <w:t>a s</w:t>
      </w:r>
      <w:r>
        <w:rPr>
          <w:lang w:eastAsia="en-US"/>
        </w:rPr>
        <w:t xml:space="preserve">ender, which consists of the system actor that technically constructs and exchanges the messages with the STI in accordance with the ICS2 message specifications. To guarantee integrity, and the non-repudiation of origin and receipt, the party acting as a Sender must register a digital certificate used to seal the exchanged messages in the UUM&amp;DS system under its EORI. </w:t>
      </w:r>
    </w:p>
    <w:p w:rsidR="00C70856" w:rsidRPr="00C70856" w:rsidRDefault="000174EE" w:rsidP="000174EE">
      <w:pPr>
        <w:rPr>
          <w:lang w:eastAsia="en-US"/>
        </w:rPr>
      </w:pPr>
      <w:r>
        <w:rPr>
          <w:lang w:eastAsia="en-US"/>
        </w:rPr>
        <w:t>The Sender can be the declarant/representative itself or it can be an IT Service Provider (ITSP) contracted by the declarant/representative. To be noted is that in such case, the declarant/representative remains declarant/representative. The ITSP is a technical actor that is also identified by an EORI as used in the technical AS4 message header.</w:t>
      </w:r>
    </w:p>
    <w:p w:rsidR="00E97911" w:rsidRDefault="000C3DF7">
      <w:pPr>
        <w:pStyle w:val="berschrift3"/>
      </w:pPr>
      <w:bookmarkStart w:id="200" w:name="_Toc171091190"/>
      <w:r w:rsidRPr="000C3DF7">
        <w:t xml:space="preserve">Who is considered </w:t>
      </w:r>
      <w:r w:rsidR="00550D87">
        <w:t xml:space="preserve">as </w:t>
      </w:r>
      <w:r w:rsidRPr="000C3DF7">
        <w:t>an IT Service Provider (ITSP) in the context of the ICS2 system?</w:t>
      </w:r>
      <w:bookmarkEnd w:id="200"/>
    </w:p>
    <w:p w:rsidR="008F4B59" w:rsidRPr="008F4B59" w:rsidRDefault="008F4B59" w:rsidP="008F4B59">
      <w:pPr>
        <w:rPr>
          <w:lang w:val="en-US" w:eastAsia="en-US"/>
        </w:rPr>
      </w:pPr>
      <w:r w:rsidRPr="008F4B59">
        <w:rPr>
          <w:lang w:val="en-US" w:eastAsia="en-US"/>
        </w:rPr>
        <w:t>An ITSP is any party that delivers IT Services to a declarant/representative by operating an AS4 access point as a Sender. An ITSP must be identified (EORI &amp; digital certificate) and registered in UUM&amp;DS to be authorized to exchange messages with the Shared Trader Interface (STI).</w:t>
      </w:r>
    </w:p>
    <w:p w:rsidR="008F4B59" w:rsidRPr="009C7FE4" w:rsidRDefault="008F4B59" w:rsidP="008F4B59">
      <w:pPr>
        <w:rPr>
          <w:lang w:val="en-US" w:eastAsia="en-US"/>
        </w:rPr>
      </w:pPr>
      <w:r w:rsidRPr="008F4B59">
        <w:rPr>
          <w:lang w:val="en-US" w:eastAsia="en-US"/>
        </w:rPr>
        <w:t>Therefore, a party that provides a Software as a Service (SaaS) platform to an ITSP, or to a declarant/representative, is not an ITSP. It only provides technical components that require additional specific operational configuration to properly function as a Sender. This configuration occurs under the responsibility of the ITSP or declarant/representative that procured the SaaS services. ICS2 requirements for this configuration are documented in ICS2 Interface Control document</w:t>
      </w:r>
      <w:r>
        <w:rPr>
          <w:lang w:val="en-US" w:eastAsia="en-US"/>
        </w:rPr>
        <w:t xml:space="preserve"> </w:t>
      </w:r>
      <w:r w:rsidR="001827AC">
        <w:rPr>
          <w:lang w:val="en-US" w:eastAsia="en-US"/>
        </w:rPr>
        <w:t>[</w:t>
      </w:r>
      <w:r w:rsidR="001827AC">
        <w:rPr>
          <w:lang w:val="en-US" w:eastAsia="en-US"/>
        </w:rPr>
        <w:fldChar w:fldCharType="begin"/>
      </w:r>
      <w:r w:rsidR="001827AC">
        <w:rPr>
          <w:lang w:val="en-US" w:eastAsia="en-US"/>
        </w:rPr>
        <w:instrText xml:space="preserve"> REF ref_eo_icd \h </w:instrText>
      </w:r>
      <w:r w:rsidR="001827AC">
        <w:rPr>
          <w:lang w:val="en-US" w:eastAsia="en-US"/>
        </w:rPr>
      </w:r>
      <w:r w:rsidR="001827AC">
        <w:rPr>
          <w:lang w:val="en-US" w:eastAsia="en-US"/>
        </w:rPr>
        <w:fldChar w:fldCharType="separate"/>
      </w:r>
      <w:r w:rsidR="002738EF">
        <w:rPr>
          <w:szCs w:val="22"/>
        </w:rPr>
        <w:fldChar w:fldCharType="begin"/>
      </w:r>
      <w:r w:rsidR="002738EF">
        <w:rPr>
          <w:lang w:val="en-US" w:eastAsia="en-US"/>
        </w:rPr>
        <w:instrText xml:space="preserve"> REF ref_eo_hti_icd \h </w:instrText>
      </w:r>
      <w:r w:rsidR="002738EF">
        <w:rPr>
          <w:szCs w:val="22"/>
        </w:rPr>
      </w:r>
      <w:r w:rsidR="002738EF">
        <w:rPr>
          <w:szCs w:val="22"/>
        </w:rPr>
        <w:fldChar w:fldCharType="separate"/>
      </w:r>
      <w:r w:rsidR="002738EF">
        <w:rPr>
          <w:szCs w:val="22"/>
        </w:rPr>
        <w:t>R02</w:t>
      </w:r>
      <w:r w:rsidR="002738EF">
        <w:rPr>
          <w:szCs w:val="22"/>
        </w:rPr>
        <w:fldChar w:fldCharType="end"/>
      </w:r>
      <w:r w:rsidR="001827AC">
        <w:rPr>
          <w:lang w:val="en-US" w:eastAsia="en-US"/>
        </w:rPr>
        <w:fldChar w:fldCharType="end"/>
      </w:r>
      <w:r w:rsidR="001827AC">
        <w:rPr>
          <w:lang w:val="en-US" w:eastAsia="en-US"/>
        </w:rPr>
        <w:t>]</w:t>
      </w:r>
      <w:r w:rsidR="009C7FE4" w:rsidRPr="009C7FE4">
        <w:rPr>
          <w:lang w:val="en-US" w:eastAsia="en-US"/>
        </w:rPr>
        <w:t>.</w:t>
      </w:r>
    </w:p>
    <w:p w:rsidR="00D35091" w:rsidRDefault="00D97B4D">
      <w:pPr>
        <w:pStyle w:val="berschrift3"/>
      </w:pPr>
      <w:bookmarkStart w:id="201" w:name="_Toc171091191"/>
      <w:r>
        <w:t>Is</w:t>
      </w:r>
      <w:r w:rsidRPr="00D97B4D">
        <w:t xml:space="preserve"> a declarant/representative that uses an IT Service Provider (ITSP) to lodge an ENS in the ICS2 system </w:t>
      </w:r>
      <w:r w:rsidR="00CE1915">
        <w:t xml:space="preserve">obliged to </w:t>
      </w:r>
      <w:r w:rsidRPr="00D97B4D">
        <w:t>register a digital certificate in UUM&amp;DS?</w:t>
      </w:r>
      <w:bookmarkEnd w:id="201"/>
    </w:p>
    <w:p w:rsidR="00CE1915" w:rsidRPr="00CE1915" w:rsidRDefault="00CE1915" w:rsidP="00CE1915">
      <w:pPr>
        <w:rPr>
          <w:lang w:val="en" w:eastAsia="en-US"/>
        </w:rPr>
      </w:pPr>
      <w:r w:rsidRPr="00CE1915">
        <w:rPr>
          <w:lang w:val="en" w:eastAsia="en-US"/>
        </w:rPr>
        <w:t>No. Only parties that operate an AS4 access point as a technical ‘Sender’ of ENS filings must register a digital certificate in UUM&amp;DS. A Sender is understood as a system actor in the context of the ICS2 system and is authenticated and authorized from the system security point of view to exchange messages with the STI. The declarant/representative that uses an IT Service Provider (ITSP) doesn’t need a digital certificate registered in UUM&amp;DS. Only the declarant/representative EORI included in the business payload of the messages needs it.</w:t>
      </w:r>
    </w:p>
    <w:p w:rsidR="00371636" w:rsidRDefault="00371636" w:rsidP="004B137F">
      <w:pPr>
        <w:pStyle w:val="berschrift3"/>
        <w:rPr>
          <w:color w:val="000000" w:themeColor="text1"/>
          <w:szCs w:val="26"/>
          <w:lang w:val="en-GB"/>
        </w:rPr>
      </w:pPr>
      <w:bookmarkStart w:id="202" w:name="_Toc171091192"/>
      <w:r w:rsidRPr="007555A7">
        <w:rPr>
          <w:color w:val="000000" w:themeColor="text1"/>
          <w:szCs w:val="26"/>
          <w:lang w:val="en-GB"/>
        </w:rPr>
        <w:t xml:space="preserve">Which documents should an EO or ITSP Provider consult for their preparation prior to </w:t>
      </w:r>
      <w:r w:rsidR="00D946F7">
        <w:rPr>
          <w:color w:val="000000" w:themeColor="text1"/>
          <w:szCs w:val="26"/>
          <w:lang w:val="en-GB"/>
        </w:rPr>
        <w:t>the C</w:t>
      </w:r>
      <w:r w:rsidR="00D946F7" w:rsidRPr="007555A7">
        <w:rPr>
          <w:color w:val="000000" w:themeColor="text1"/>
          <w:szCs w:val="26"/>
          <w:lang w:val="en-GB"/>
        </w:rPr>
        <w:t xml:space="preserve">onformance </w:t>
      </w:r>
      <w:r w:rsidR="00D946F7">
        <w:rPr>
          <w:color w:val="000000" w:themeColor="text1"/>
          <w:szCs w:val="26"/>
          <w:lang w:val="en-GB"/>
        </w:rPr>
        <w:t>T</w:t>
      </w:r>
      <w:r w:rsidRPr="007555A7">
        <w:rPr>
          <w:color w:val="000000" w:themeColor="text1"/>
          <w:szCs w:val="26"/>
          <w:lang w:val="en-GB"/>
        </w:rPr>
        <w:t>esting?</w:t>
      </w:r>
      <w:bookmarkEnd w:id="196"/>
      <w:bookmarkEnd w:id="202"/>
    </w:p>
    <w:p w:rsidR="00746D23" w:rsidRPr="00B6592D" w:rsidRDefault="00746D23" w:rsidP="004B137F">
      <w:pPr>
        <w:rPr>
          <w:lang w:eastAsia="ko-KR"/>
        </w:rPr>
      </w:pPr>
      <w:r w:rsidRPr="00B6592D">
        <w:rPr>
          <w:lang w:eastAsia="ko-KR"/>
        </w:rPr>
        <w:t xml:space="preserve">Trade association representatives can find the published versions of the EO Self-Conformance Testing related documentation </w:t>
      </w:r>
      <w:r w:rsidR="00D946F7">
        <w:rPr>
          <w:lang w:eastAsia="ko-KR"/>
        </w:rPr>
        <w:t>in</w:t>
      </w:r>
      <w:r w:rsidRPr="00B6592D">
        <w:rPr>
          <w:lang w:eastAsia="ko-KR"/>
        </w:rPr>
        <w:t xml:space="preserve"> </w:t>
      </w:r>
      <w:hyperlink r:id="rId47" w:history="1">
        <w:r w:rsidRPr="00B6592D">
          <w:rPr>
            <w:rStyle w:val="Hyperlink"/>
            <w:lang w:eastAsia="ko-KR"/>
          </w:rPr>
          <w:t>CIRCABC</w:t>
        </w:r>
      </w:hyperlink>
      <w:r w:rsidRPr="00B6592D">
        <w:rPr>
          <w:lang w:eastAsia="ko-KR"/>
        </w:rPr>
        <w:t xml:space="preserve">. All EOs can find the publicly accessible EO </w:t>
      </w:r>
      <w:r w:rsidR="00D946F7">
        <w:rPr>
          <w:lang w:eastAsia="ko-KR"/>
        </w:rPr>
        <w:t>S</w:t>
      </w:r>
      <w:r w:rsidRPr="00B6592D">
        <w:rPr>
          <w:lang w:eastAsia="ko-KR"/>
        </w:rPr>
        <w:t>elf-</w:t>
      </w:r>
      <w:r w:rsidR="0084380F">
        <w:rPr>
          <w:lang w:eastAsia="ko-KR"/>
        </w:rPr>
        <w:t>c</w:t>
      </w:r>
      <w:r w:rsidRPr="00B6592D">
        <w:rPr>
          <w:lang w:eastAsia="ko-KR"/>
        </w:rPr>
        <w:t>onformance Testing related documentation on the public</w:t>
      </w:r>
      <w:r w:rsidR="00D946F7">
        <w:rPr>
          <w:lang w:eastAsia="ko-KR"/>
        </w:rPr>
        <w:t xml:space="preserve"> location in</w:t>
      </w:r>
      <w:r w:rsidRPr="00B6592D">
        <w:rPr>
          <w:lang w:eastAsia="ko-KR"/>
        </w:rPr>
        <w:t xml:space="preserve"> </w:t>
      </w:r>
      <w:hyperlink r:id="rId48" w:history="1">
        <w:r w:rsidRPr="00B6592D">
          <w:rPr>
            <w:rStyle w:val="Hyperlink"/>
          </w:rPr>
          <w:t>CIRCABC</w:t>
        </w:r>
      </w:hyperlink>
      <w:r w:rsidRPr="00B6592D">
        <w:rPr>
          <w:lang w:eastAsia="ko-KR"/>
        </w:rPr>
        <w:t xml:space="preserve"> and the EO Self-Conformance Testing related training materials in</w:t>
      </w:r>
      <w:r w:rsidR="00D946F7">
        <w:rPr>
          <w:lang w:eastAsia="ko-KR"/>
        </w:rPr>
        <w:t xml:space="preserve"> the</w:t>
      </w:r>
      <w:r w:rsidRPr="00B6592D">
        <w:t xml:space="preserve"> </w:t>
      </w:r>
      <w:hyperlink r:id="rId49" w:history="1">
        <w:r w:rsidRPr="00B6592D">
          <w:rPr>
            <w:rStyle w:val="Hyperlink"/>
          </w:rPr>
          <w:t>Customs &amp; Tax EU Learning Portal (europa.eu)</w:t>
        </w:r>
      </w:hyperlink>
      <w:r w:rsidRPr="00B6592D">
        <w:rPr>
          <w:lang w:eastAsia="ko-KR"/>
        </w:rPr>
        <w:t>.</w:t>
      </w:r>
    </w:p>
    <w:p w:rsidR="00746D23" w:rsidRPr="00B6592D" w:rsidRDefault="00746D23" w:rsidP="004B137F">
      <w:pPr>
        <w:rPr>
          <w:lang w:eastAsia="ko-KR"/>
        </w:rPr>
      </w:pPr>
      <w:r w:rsidRPr="00B6592D">
        <w:rPr>
          <w:lang w:eastAsia="ko-KR"/>
        </w:rPr>
        <w:t>For the smooth preparation prior to</w:t>
      </w:r>
      <w:r w:rsidR="00D946F7">
        <w:rPr>
          <w:lang w:eastAsia="ko-KR"/>
        </w:rPr>
        <w:t xml:space="preserve"> the</w:t>
      </w:r>
      <w:r w:rsidRPr="00B6592D">
        <w:rPr>
          <w:lang w:eastAsia="ko-KR"/>
        </w:rPr>
        <w:t xml:space="preserve"> CT activities, </w:t>
      </w:r>
      <w:r w:rsidR="00D946F7">
        <w:rPr>
          <w:lang w:eastAsia="ko-KR"/>
        </w:rPr>
        <w:t xml:space="preserve">the </w:t>
      </w:r>
      <w:r w:rsidRPr="00B6592D">
        <w:rPr>
          <w:lang w:eastAsia="ko-KR"/>
        </w:rPr>
        <w:t xml:space="preserve">EOs should read and comprehend all the relevant documentation that has been provided to </w:t>
      </w:r>
      <w:r w:rsidR="00441A03">
        <w:rPr>
          <w:lang w:eastAsia="ko-KR"/>
        </w:rPr>
        <w:t>them:</w:t>
      </w:r>
    </w:p>
    <w:p w:rsidR="00746D23" w:rsidRPr="00027853" w:rsidRDefault="00746D23" w:rsidP="009F3C08">
      <w:pPr>
        <w:pStyle w:val="Listenabsatz"/>
        <w:numPr>
          <w:ilvl w:val="0"/>
          <w:numId w:val="36"/>
        </w:numPr>
        <w:rPr>
          <w:lang w:eastAsia="ko-KR"/>
        </w:rPr>
      </w:pPr>
      <w:r w:rsidRPr="00027853">
        <w:rPr>
          <w:lang w:eastAsia="ko-KR"/>
        </w:rPr>
        <w:t>ICS2</w:t>
      </w:r>
      <w:r w:rsidRPr="00027853">
        <w:t xml:space="preserve"> </w:t>
      </w:r>
      <w:r w:rsidRPr="00027853">
        <w:rPr>
          <w:lang w:eastAsia="ko-KR"/>
        </w:rPr>
        <w:t xml:space="preserve">Harmonised Trader Interface </w:t>
      </w:r>
      <w:r w:rsidR="0000202F">
        <w:rPr>
          <w:lang w:eastAsia="ko-KR"/>
        </w:rPr>
        <w:t>Control Document</w:t>
      </w:r>
      <w:r w:rsidR="00D946F7">
        <w:rPr>
          <w:lang w:eastAsia="ko-KR"/>
        </w:rPr>
        <w:t xml:space="preserve"> </w:t>
      </w:r>
      <w:r w:rsidR="007F668B" w:rsidRPr="00027853">
        <w:rPr>
          <w:szCs w:val="22"/>
          <w:lang w:eastAsia="ko-KR"/>
        </w:rPr>
        <w:t>[</w:t>
      </w:r>
      <w:r w:rsidR="007F668B" w:rsidRPr="00027853">
        <w:rPr>
          <w:szCs w:val="22"/>
          <w:lang w:eastAsia="ko-KR"/>
        </w:rPr>
        <w:fldChar w:fldCharType="begin"/>
      </w:r>
      <w:r w:rsidR="007F668B" w:rsidRPr="00027853">
        <w:rPr>
          <w:szCs w:val="22"/>
          <w:lang w:eastAsia="ko-KR"/>
        </w:rPr>
        <w:instrText xml:space="preserve"> REF ref_eo_icd \h  \* MERGEFORMAT </w:instrText>
      </w:r>
      <w:r w:rsidR="007F668B" w:rsidRPr="00027853">
        <w:rPr>
          <w:szCs w:val="22"/>
          <w:lang w:eastAsia="ko-KR"/>
        </w:rPr>
      </w:r>
      <w:r w:rsidR="007F668B" w:rsidRPr="00027853">
        <w:rPr>
          <w:szCs w:val="22"/>
          <w:lang w:eastAsia="ko-KR"/>
        </w:rPr>
        <w:fldChar w:fldCharType="separate"/>
      </w:r>
      <w:r w:rsidR="002738EF">
        <w:fldChar w:fldCharType="begin"/>
      </w:r>
      <w:r w:rsidR="002738EF">
        <w:rPr>
          <w:szCs w:val="22"/>
          <w:lang w:eastAsia="ko-KR"/>
        </w:rPr>
        <w:instrText xml:space="preserve"> REF ref_eo_hti_icd \h </w:instrText>
      </w:r>
      <w:r w:rsidR="002738EF">
        <w:fldChar w:fldCharType="separate"/>
      </w:r>
      <w:r w:rsidR="002738EF">
        <w:rPr>
          <w:szCs w:val="22"/>
        </w:rPr>
        <w:t>R02</w:t>
      </w:r>
      <w:r w:rsidR="002738EF">
        <w:fldChar w:fldCharType="end"/>
      </w:r>
      <w:r w:rsidR="007F668B" w:rsidRPr="00027853">
        <w:rPr>
          <w:szCs w:val="22"/>
          <w:lang w:eastAsia="ko-KR"/>
        </w:rPr>
        <w:fldChar w:fldCharType="end"/>
      </w:r>
      <w:r w:rsidRPr="00027853">
        <w:rPr>
          <w:lang w:eastAsia="ko-KR"/>
        </w:rPr>
        <w:t>];</w:t>
      </w:r>
    </w:p>
    <w:p w:rsidR="00746D23" w:rsidRPr="00027853" w:rsidRDefault="00746D23" w:rsidP="009F3C08">
      <w:pPr>
        <w:pStyle w:val="Listenabsatz"/>
        <w:numPr>
          <w:ilvl w:val="0"/>
          <w:numId w:val="36"/>
        </w:numPr>
        <w:rPr>
          <w:lang w:eastAsia="ko-KR"/>
        </w:rPr>
      </w:pPr>
      <w:r w:rsidRPr="00027853">
        <w:rPr>
          <w:lang w:eastAsia="ko-KR"/>
        </w:rPr>
        <w:t>ICS2 EOs Common Technical System Specifications package for ICS2 Release 2</w:t>
      </w:r>
      <w:r w:rsidR="00564D6E" w:rsidRPr="00027853">
        <w:rPr>
          <w:lang w:eastAsia="ko-KR"/>
        </w:rPr>
        <w:t xml:space="preserve"> &amp; 3</w:t>
      </w:r>
      <w:r w:rsidRPr="00027853">
        <w:rPr>
          <w:lang w:eastAsia="ko-KR"/>
        </w:rPr>
        <w:t xml:space="preserve"> [</w:t>
      </w:r>
      <w:r w:rsidR="006C3F7C" w:rsidRPr="00027853">
        <w:rPr>
          <w:lang w:eastAsia="ko-KR"/>
        </w:rPr>
        <w:fldChar w:fldCharType="begin"/>
      </w:r>
      <w:r w:rsidR="006C3F7C" w:rsidRPr="00027853">
        <w:rPr>
          <w:lang w:eastAsia="ko-KR"/>
        </w:rPr>
        <w:instrText xml:space="preserve"> REF ref_eo_ctss \h </w:instrText>
      </w:r>
      <w:r w:rsidR="00027853">
        <w:rPr>
          <w:lang w:eastAsia="ko-KR"/>
        </w:rPr>
        <w:instrText xml:space="preserve"> \* MERGEFORMAT </w:instrText>
      </w:r>
      <w:r w:rsidR="006C3F7C" w:rsidRPr="00027853">
        <w:rPr>
          <w:lang w:eastAsia="ko-KR"/>
        </w:rPr>
      </w:r>
      <w:r w:rsidR="006C3F7C" w:rsidRPr="00027853">
        <w:rPr>
          <w:lang w:eastAsia="ko-KR"/>
        </w:rPr>
        <w:fldChar w:fldCharType="separate"/>
      </w:r>
      <w:r w:rsidR="00ED3AF7">
        <w:rPr>
          <w:szCs w:val="22"/>
          <w:lang w:val="en-US"/>
        </w:rPr>
        <w:t>R08</w:t>
      </w:r>
      <w:r w:rsidR="006C3F7C" w:rsidRPr="00027853">
        <w:rPr>
          <w:lang w:eastAsia="ko-KR"/>
        </w:rPr>
        <w:fldChar w:fldCharType="end"/>
      </w:r>
      <w:r w:rsidRPr="00027853">
        <w:rPr>
          <w:lang w:eastAsia="ko-KR"/>
        </w:rPr>
        <w:t>].</w:t>
      </w:r>
    </w:p>
    <w:p w:rsidR="00746D23" w:rsidRPr="00027853" w:rsidRDefault="00746D23" w:rsidP="004B137F">
      <w:pPr>
        <w:rPr>
          <w:lang w:eastAsia="ko-KR"/>
        </w:rPr>
      </w:pPr>
      <w:r w:rsidRPr="00027853">
        <w:rPr>
          <w:lang w:eastAsia="ko-KR"/>
        </w:rPr>
        <w:t>Particularly, the consultation of the below documents is considered essential during the CT execution:</w:t>
      </w:r>
    </w:p>
    <w:p w:rsidR="00746D23" w:rsidRPr="00027853" w:rsidRDefault="00746D23" w:rsidP="009F3C08">
      <w:pPr>
        <w:pStyle w:val="Listenabsatz"/>
        <w:numPr>
          <w:ilvl w:val="0"/>
          <w:numId w:val="36"/>
        </w:numPr>
        <w:rPr>
          <w:lang w:eastAsia="ko-KR"/>
        </w:rPr>
      </w:pPr>
      <w:r w:rsidRPr="00027853">
        <w:rPr>
          <w:lang w:eastAsia="ko-KR"/>
        </w:rPr>
        <w:t xml:space="preserve">Conformance Test Organisation Document (CTOD) for EO for Release </w:t>
      </w:r>
      <w:r w:rsidR="004043B4">
        <w:rPr>
          <w:lang w:eastAsia="ko-KR"/>
        </w:rPr>
        <w:t>3</w:t>
      </w:r>
      <w:r w:rsidR="004043B4" w:rsidRPr="00027853">
        <w:rPr>
          <w:lang w:eastAsia="ko-KR"/>
        </w:rPr>
        <w:t xml:space="preserve"> </w:t>
      </w:r>
      <w:r w:rsidRPr="00027853">
        <w:rPr>
          <w:lang w:eastAsia="ko-KR"/>
        </w:rPr>
        <w:t>[</w:t>
      </w:r>
      <w:r w:rsidR="007877B5">
        <w:rPr>
          <w:lang w:eastAsia="ko-KR"/>
        </w:rPr>
        <w:fldChar w:fldCharType="begin"/>
      </w:r>
      <w:r w:rsidR="007877B5">
        <w:rPr>
          <w:lang w:eastAsia="ko-KR"/>
        </w:rPr>
        <w:instrText xml:space="preserve"> REF ref_eo_ctod_R2 \h </w:instrText>
      </w:r>
      <w:r w:rsidR="007877B5">
        <w:rPr>
          <w:lang w:eastAsia="ko-KR"/>
        </w:rPr>
      </w:r>
      <w:r w:rsidR="007877B5">
        <w:rPr>
          <w:lang w:eastAsia="ko-KR"/>
        </w:rPr>
        <w:fldChar w:fldCharType="separate"/>
      </w:r>
      <w:r w:rsidR="00ED3AF7">
        <w:rPr>
          <w:lang w:eastAsia="ko-KR"/>
        </w:rPr>
        <w:fldChar w:fldCharType="begin"/>
      </w:r>
      <w:r w:rsidR="00ED3AF7">
        <w:rPr>
          <w:lang w:eastAsia="ko-KR"/>
        </w:rPr>
        <w:instrText xml:space="preserve"> REF ref_eo_ctod_R3 \h </w:instrText>
      </w:r>
      <w:r w:rsidR="00ED3AF7">
        <w:rPr>
          <w:lang w:eastAsia="ko-KR"/>
        </w:rPr>
      </w:r>
      <w:r w:rsidR="00ED3AF7">
        <w:rPr>
          <w:lang w:eastAsia="ko-KR"/>
        </w:rPr>
        <w:fldChar w:fldCharType="separate"/>
      </w:r>
      <w:r w:rsidR="00ED3AF7">
        <w:rPr>
          <w:szCs w:val="22"/>
          <w:lang w:val="en-US"/>
        </w:rPr>
        <w:t>R09</w:t>
      </w:r>
      <w:r w:rsidR="00ED3AF7">
        <w:rPr>
          <w:lang w:eastAsia="ko-KR"/>
        </w:rPr>
        <w:fldChar w:fldCharType="end"/>
      </w:r>
      <w:r w:rsidR="007877B5">
        <w:rPr>
          <w:lang w:eastAsia="ko-KR"/>
        </w:rPr>
        <w:fldChar w:fldCharType="end"/>
      </w:r>
      <w:r w:rsidR="00CA3330">
        <w:rPr>
          <w:lang w:eastAsia="ko-KR"/>
        </w:rPr>
        <w:t>]</w:t>
      </w:r>
      <w:r w:rsidRPr="00027853">
        <w:rPr>
          <w:lang w:eastAsia="ko-KR"/>
        </w:rPr>
        <w:t>;</w:t>
      </w:r>
    </w:p>
    <w:p w:rsidR="00746D23" w:rsidRPr="00027853" w:rsidRDefault="00801BFE" w:rsidP="009F3C08">
      <w:pPr>
        <w:pStyle w:val="Listenabsatz"/>
        <w:numPr>
          <w:ilvl w:val="0"/>
          <w:numId w:val="36"/>
        </w:numPr>
        <w:rPr>
          <w:lang w:eastAsia="ko-KR"/>
        </w:rPr>
      </w:pPr>
      <w:r w:rsidRPr="00027853">
        <w:rPr>
          <w:lang w:eastAsia="ko-KR"/>
        </w:rPr>
        <w:t>Test Design Specifications for Economic Operator Conformance Test Cases for Release</w:t>
      </w:r>
      <w:r w:rsidR="008F5819">
        <w:rPr>
          <w:lang w:eastAsia="ko-KR"/>
        </w:rPr>
        <w:t>s</w:t>
      </w:r>
      <w:r w:rsidRPr="00027853">
        <w:rPr>
          <w:lang w:eastAsia="ko-KR"/>
        </w:rPr>
        <w:t xml:space="preserve"> 2 &amp; 3 </w:t>
      </w:r>
      <w:r w:rsidR="00746D23" w:rsidRPr="00027853">
        <w:rPr>
          <w:lang w:eastAsia="ko-KR"/>
        </w:rPr>
        <w:t>[</w:t>
      </w:r>
      <w:r w:rsidR="00F56EE9" w:rsidRPr="00027853">
        <w:rPr>
          <w:lang w:eastAsia="ko-KR"/>
        </w:rPr>
        <w:fldChar w:fldCharType="begin"/>
      </w:r>
      <w:r w:rsidR="00F56EE9" w:rsidRPr="00027853">
        <w:rPr>
          <w:lang w:eastAsia="ko-KR"/>
        </w:rPr>
        <w:instrText xml:space="preserve"> REF ref_eo_tds_ctc_R2 </w:instrText>
      </w:r>
      <w:r w:rsidR="0072424B" w:rsidRPr="00027853">
        <w:rPr>
          <w:lang w:eastAsia="ko-KR"/>
        </w:rPr>
        <w:instrText xml:space="preserve"> \* MERGEFORMAT </w:instrText>
      </w:r>
      <w:r w:rsidR="00F56EE9" w:rsidRPr="00027853">
        <w:rPr>
          <w:lang w:eastAsia="ko-KR"/>
        </w:rPr>
        <w:fldChar w:fldCharType="end"/>
      </w:r>
      <w:r w:rsidR="00C47326" w:rsidRPr="00027853">
        <w:rPr>
          <w:lang w:eastAsia="ko-KR"/>
        </w:rPr>
        <w:fldChar w:fldCharType="begin"/>
      </w:r>
      <w:r w:rsidR="00C47326" w:rsidRPr="00027853">
        <w:rPr>
          <w:lang w:eastAsia="ko-KR"/>
        </w:rPr>
        <w:instrText xml:space="preserve"> REF ref_eo_tds_ctc_R2 \h </w:instrText>
      </w:r>
      <w:r w:rsidR="0072424B" w:rsidRPr="00027853">
        <w:rPr>
          <w:lang w:eastAsia="ko-KR"/>
        </w:rPr>
        <w:instrText xml:space="preserve"> \* MERGEFORMAT </w:instrText>
      </w:r>
      <w:r w:rsidR="00C47326" w:rsidRPr="00027853">
        <w:rPr>
          <w:lang w:eastAsia="ko-KR"/>
        </w:rPr>
      </w:r>
      <w:r w:rsidR="00C47326" w:rsidRPr="00027853">
        <w:rPr>
          <w:lang w:eastAsia="ko-KR"/>
        </w:rPr>
        <w:fldChar w:fldCharType="separate"/>
      </w:r>
      <w:r w:rsidR="00ED3AF7" w:rsidRPr="00027853">
        <w:rPr>
          <w:szCs w:val="22"/>
          <w:lang w:val="en-US"/>
        </w:rPr>
        <w:t>R</w:t>
      </w:r>
      <w:r w:rsidR="00ED3AF7">
        <w:rPr>
          <w:szCs w:val="22"/>
          <w:lang w:val="en-US"/>
        </w:rPr>
        <w:t>11</w:t>
      </w:r>
      <w:r w:rsidR="00C47326" w:rsidRPr="00027853">
        <w:rPr>
          <w:lang w:eastAsia="ko-KR"/>
        </w:rPr>
        <w:fldChar w:fldCharType="end"/>
      </w:r>
      <w:r w:rsidR="00746D23" w:rsidRPr="00027853">
        <w:rPr>
          <w:lang w:eastAsia="ko-KR"/>
        </w:rPr>
        <w:t>];</w:t>
      </w:r>
    </w:p>
    <w:p w:rsidR="00746D23" w:rsidRPr="00027853" w:rsidRDefault="00801BFE" w:rsidP="009F3C08">
      <w:pPr>
        <w:pStyle w:val="Listenabsatz"/>
        <w:numPr>
          <w:ilvl w:val="0"/>
          <w:numId w:val="36"/>
        </w:numPr>
        <w:rPr>
          <w:lang w:eastAsia="ko-KR"/>
        </w:rPr>
      </w:pPr>
      <w:r w:rsidRPr="00027853">
        <w:rPr>
          <w:lang w:eastAsia="ko-KR"/>
        </w:rPr>
        <w:t>Test Design Specifications for Economic Operator Conformance Test Scenarios for Release</w:t>
      </w:r>
      <w:r w:rsidR="008F5819">
        <w:rPr>
          <w:lang w:eastAsia="ko-KR"/>
        </w:rPr>
        <w:t>s</w:t>
      </w:r>
      <w:r w:rsidRPr="00027853">
        <w:rPr>
          <w:lang w:eastAsia="ko-KR"/>
        </w:rPr>
        <w:t xml:space="preserve"> 2 &amp; 3 </w:t>
      </w:r>
      <w:r w:rsidR="00746D23" w:rsidRPr="00027853">
        <w:rPr>
          <w:lang w:eastAsia="ko-KR"/>
        </w:rPr>
        <w:t>[</w:t>
      </w:r>
      <w:r w:rsidR="004A6B39" w:rsidRPr="00027853">
        <w:rPr>
          <w:lang w:eastAsia="ko-KR"/>
        </w:rPr>
        <w:fldChar w:fldCharType="begin"/>
      </w:r>
      <w:r w:rsidR="004A6B39" w:rsidRPr="00027853">
        <w:rPr>
          <w:lang w:eastAsia="ko-KR"/>
        </w:rPr>
        <w:instrText xml:space="preserve"> REF ref_eo_tds_cts_R2 \h </w:instrText>
      </w:r>
      <w:r w:rsidR="0072424B" w:rsidRPr="00027853">
        <w:rPr>
          <w:lang w:eastAsia="ko-KR"/>
        </w:rPr>
        <w:instrText xml:space="preserve"> \* MERGEFORMAT </w:instrText>
      </w:r>
      <w:r w:rsidR="004A6B39" w:rsidRPr="00027853">
        <w:rPr>
          <w:lang w:eastAsia="ko-KR"/>
        </w:rPr>
      </w:r>
      <w:r w:rsidR="004A6B39" w:rsidRPr="00027853">
        <w:rPr>
          <w:lang w:eastAsia="ko-KR"/>
        </w:rPr>
        <w:fldChar w:fldCharType="separate"/>
      </w:r>
      <w:r w:rsidR="00ED3AF7">
        <w:rPr>
          <w:szCs w:val="22"/>
          <w:lang w:val="en-US"/>
        </w:rPr>
        <w:t>R10</w:t>
      </w:r>
      <w:r w:rsidR="004A6B39" w:rsidRPr="00027853">
        <w:rPr>
          <w:lang w:eastAsia="ko-KR"/>
        </w:rPr>
        <w:fldChar w:fldCharType="end"/>
      </w:r>
      <w:r w:rsidR="00746D23" w:rsidRPr="00027853">
        <w:rPr>
          <w:lang w:eastAsia="ko-KR"/>
        </w:rPr>
        <w:t>];</w:t>
      </w:r>
    </w:p>
    <w:p w:rsidR="00746D23" w:rsidRPr="00B6592D" w:rsidRDefault="00746D23" w:rsidP="009F3C08">
      <w:pPr>
        <w:pStyle w:val="Listenabsatz"/>
        <w:numPr>
          <w:ilvl w:val="0"/>
          <w:numId w:val="36"/>
        </w:numPr>
        <w:rPr>
          <w:lang w:eastAsia="ko-KR"/>
        </w:rPr>
      </w:pPr>
      <w:r w:rsidRPr="00B6592D">
        <w:rPr>
          <w:lang w:eastAsia="ko-KR"/>
        </w:rPr>
        <w:t>Trainings that will be provided by National Administrations to EOs:</w:t>
      </w:r>
    </w:p>
    <w:p w:rsidR="00746D23" w:rsidRPr="00B6592D" w:rsidRDefault="00746D23" w:rsidP="009F3C08">
      <w:pPr>
        <w:pStyle w:val="Listenabsatz"/>
        <w:numPr>
          <w:ilvl w:val="1"/>
          <w:numId w:val="36"/>
        </w:numPr>
        <w:rPr>
          <w:lang w:eastAsia="ko-KR"/>
        </w:rPr>
      </w:pPr>
      <w:r w:rsidRPr="00B6592D">
        <w:rPr>
          <w:lang w:eastAsia="ko-KR"/>
        </w:rPr>
        <w:t>ICS2 Conformance Test;</w:t>
      </w:r>
    </w:p>
    <w:p w:rsidR="00746D23" w:rsidRPr="00B6592D" w:rsidRDefault="00746D23" w:rsidP="009F3C08">
      <w:pPr>
        <w:pStyle w:val="Listenabsatz"/>
        <w:numPr>
          <w:ilvl w:val="1"/>
          <w:numId w:val="36"/>
        </w:numPr>
        <w:rPr>
          <w:lang w:eastAsia="ko-KR"/>
        </w:rPr>
      </w:pPr>
      <w:r w:rsidRPr="00B6592D">
        <w:rPr>
          <w:lang w:eastAsia="ko-KR"/>
        </w:rPr>
        <w:t>Digital certificates and registration of certificates;</w:t>
      </w:r>
    </w:p>
    <w:p w:rsidR="00746D23" w:rsidRPr="00B6592D" w:rsidRDefault="00746D23" w:rsidP="009F3C08">
      <w:pPr>
        <w:pStyle w:val="Listenabsatz"/>
        <w:numPr>
          <w:ilvl w:val="1"/>
          <w:numId w:val="36"/>
        </w:numPr>
        <w:rPr>
          <w:lang w:eastAsia="ko-KR"/>
        </w:rPr>
      </w:pPr>
      <w:r w:rsidRPr="00B6592D">
        <w:rPr>
          <w:lang w:eastAsia="ko-KR"/>
        </w:rPr>
        <w:t>NA services and support to EOs.</w:t>
      </w:r>
    </w:p>
    <w:p w:rsidR="00746D23" w:rsidRPr="00B6592D" w:rsidRDefault="00746D23" w:rsidP="009F3C08">
      <w:pPr>
        <w:pStyle w:val="Listenabsatz"/>
        <w:numPr>
          <w:ilvl w:val="0"/>
          <w:numId w:val="36"/>
        </w:numPr>
        <w:rPr>
          <w:lang w:eastAsia="ko-KR"/>
        </w:rPr>
      </w:pPr>
      <w:r w:rsidRPr="00B6592D">
        <w:rPr>
          <w:lang w:eastAsia="ko-KR"/>
        </w:rPr>
        <w:t xml:space="preserve">Material which will be made publicly available in </w:t>
      </w:r>
      <w:hyperlink r:id="rId50" w:history="1">
        <w:r w:rsidRPr="00B6592D">
          <w:rPr>
            <w:rStyle w:val="Hyperlink"/>
            <w:lang w:eastAsia="ko-KR"/>
          </w:rPr>
          <w:t>Europa</w:t>
        </w:r>
      </w:hyperlink>
      <w:r w:rsidRPr="00B6592D">
        <w:rPr>
          <w:lang w:eastAsia="ko-KR"/>
        </w:rPr>
        <w:t xml:space="preserve"> webpage:</w:t>
      </w:r>
    </w:p>
    <w:p w:rsidR="00746D23" w:rsidRPr="00B6592D" w:rsidRDefault="00746D23" w:rsidP="009F3C08">
      <w:pPr>
        <w:pStyle w:val="Listenabsatz"/>
        <w:numPr>
          <w:ilvl w:val="1"/>
          <w:numId w:val="36"/>
        </w:numPr>
        <w:rPr>
          <w:lang w:eastAsia="ko-KR"/>
        </w:rPr>
      </w:pPr>
      <w:r w:rsidRPr="00B6592D">
        <w:rPr>
          <w:lang w:eastAsia="ko-KR"/>
        </w:rPr>
        <w:t>Self-Conformance Test (EO-CT);</w:t>
      </w:r>
    </w:p>
    <w:p w:rsidR="00746D23" w:rsidRPr="00B6592D" w:rsidRDefault="00746D23" w:rsidP="009F3C08">
      <w:pPr>
        <w:pStyle w:val="Listenabsatz"/>
        <w:numPr>
          <w:ilvl w:val="1"/>
          <w:numId w:val="36"/>
        </w:numPr>
        <w:rPr>
          <w:lang w:eastAsia="ko-KR"/>
        </w:rPr>
      </w:pPr>
      <w:r w:rsidRPr="00B6592D">
        <w:rPr>
          <w:lang w:eastAsia="ko-KR"/>
        </w:rPr>
        <w:t>UUM&amp;DS system: Your passport to EO applications (EO-UUM&amp;DS);</w:t>
      </w:r>
    </w:p>
    <w:p w:rsidR="00746D23" w:rsidRPr="00B6592D" w:rsidRDefault="00746D23" w:rsidP="009F3C08">
      <w:pPr>
        <w:pStyle w:val="Listenabsatz"/>
        <w:numPr>
          <w:ilvl w:val="1"/>
          <w:numId w:val="36"/>
        </w:numPr>
        <w:rPr>
          <w:lang w:eastAsia="ko-KR"/>
        </w:rPr>
      </w:pPr>
      <w:r w:rsidRPr="00B6592D">
        <w:rPr>
          <w:lang w:eastAsia="ko-KR"/>
        </w:rPr>
        <w:t>Business Continuity Plan (EO-BCP);</w:t>
      </w:r>
    </w:p>
    <w:p w:rsidR="00746D23" w:rsidRPr="00B6592D" w:rsidRDefault="00746D23" w:rsidP="009F3C08">
      <w:pPr>
        <w:pStyle w:val="Listenabsatz"/>
        <w:numPr>
          <w:ilvl w:val="1"/>
          <w:numId w:val="36"/>
        </w:numPr>
        <w:rPr>
          <w:lang w:eastAsia="ko-KR"/>
        </w:rPr>
      </w:pPr>
      <w:r w:rsidRPr="00B6592D">
        <w:rPr>
          <w:lang w:eastAsia="ko-KR"/>
        </w:rPr>
        <w:t>Use of STP for ENS registration</w:t>
      </w:r>
      <w:r w:rsidRPr="00B6592D">
        <w:t xml:space="preserve"> </w:t>
      </w:r>
      <w:r w:rsidRPr="00B6592D">
        <w:rPr>
          <w:lang w:eastAsia="ko-KR"/>
        </w:rPr>
        <w:t>(EO-STP).</w:t>
      </w:r>
    </w:p>
    <w:p w:rsidR="00746D23" w:rsidRDefault="00746D23" w:rsidP="004B137F">
      <w:pPr>
        <w:spacing w:after="0"/>
        <w:rPr>
          <w:lang w:eastAsia="ko-KR"/>
        </w:rPr>
      </w:pPr>
      <w:r w:rsidRPr="00B6592D">
        <w:rPr>
          <w:lang w:eastAsia="ko-KR"/>
        </w:rPr>
        <w:t>In general, the latest accepted version of the EO Self-Conformance Testing related documentation is stored on:</w:t>
      </w:r>
    </w:p>
    <w:p w:rsidR="00B30BAF" w:rsidRPr="00B6592D" w:rsidRDefault="001E702D" w:rsidP="004B137F">
      <w:pPr>
        <w:spacing w:after="0"/>
        <w:rPr>
          <w:lang w:eastAsia="ko-KR"/>
        </w:rPr>
      </w:pPr>
      <w:hyperlink r:id="rId51" w:history="1">
        <w:r w:rsidR="00B30BAF" w:rsidRPr="009C573C">
          <w:rPr>
            <w:rStyle w:val="Hyperlink"/>
            <w:lang w:eastAsia="ko-KR"/>
          </w:rPr>
          <w:t>https://circabc.europa.eu/ui/group/617eb8f3-5946-4fe5-a01f-42974a83b29c/library/f94a672b-0790-4a68-a09a-a8d5382ccaca?p=1&amp;n=10&amp;sort=modified_DESC</w:t>
        </w:r>
      </w:hyperlink>
      <w:r w:rsidR="00B30BAF">
        <w:rPr>
          <w:lang w:eastAsia="ko-KR"/>
        </w:rPr>
        <w:t>.</w:t>
      </w:r>
      <w:r w:rsidR="00B30BAF">
        <w:rPr>
          <w:lang w:eastAsia="ko-KR"/>
        </w:rPr>
        <w:tab/>
      </w:r>
    </w:p>
    <w:p w:rsidR="00371636" w:rsidRDefault="00371636" w:rsidP="004B137F">
      <w:pPr>
        <w:pStyle w:val="berschrift3"/>
        <w:rPr>
          <w:color w:val="000000" w:themeColor="text1"/>
          <w:szCs w:val="26"/>
          <w:lang w:val="en-GB"/>
        </w:rPr>
      </w:pPr>
      <w:bookmarkStart w:id="203" w:name="_Toc128679626"/>
      <w:bookmarkStart w:id="204" w:name="_Toc128679627"/>
      <w:bookmarkStart w:id="205" w:name="_Toc107916345"/>
      <w:bookmarkStart w:id="206" w:name="_Toc107917033"/>
      <w:bookmarkStart w:id="207" w:name="_Toc107917107"/>
      <w:bookmarkStart w:id="208" w:name="_Toc171091193"/>
      <w:bookmarkEnd w:id="203"/>
      <w:bookmarkEnd w:id="204"/>
      <w:bookmarkEnd w:id="205"/>
      <w:bookmarkEnd w:id="206"/>
      <w:bookmarkEnd w:id="207"/>
      <w:r w:rsidRPr="007555A7">
        <w:rPr>
          <w:color w:val="000000" w:themeColor="text1"/>
          <w:szCs w:val="26"/>
          <w:lang w:val="en-GB"/>
        </w:rPr>
        <w:t>Which steps should be followed by an Economic Operator (or an ITSP) to establish the AS4 connectivity prior to the conformance testing?</w:t>
      </w:r>
      <w:bookmarkEnd w:id="197"/>
      <w:bookmarkEnd w:id="198"/>
      <w:bookmarkEnd w:id="208"/>
      <w:r w:rsidRPr="007555A7">
        <w:rPr>
          <w:color w:val="000000" w:themeColor="text1"/>
          <w:szCs w:val="26"/>
          <w:lang w:val="en-GB"/>
        </w:rPr>
        <w:t xml:space="preserve"> </w:t>
      </w:r>
    </w:p>
    <w:p w:rsidR="002761C4" w:rsidRPr="00B6592D" w:rsidRDefault="002761C4" w:rsidP="009F3C08">
      <w:pPr>
        <w:pStyle w:val="Listenabsatz"/>
        <w:numPr>
          <w:ilvl w:val="0"/>
          <w:numId w:val="33"/>
        </w:numPr>
        <w:rPr>
          <w:lang w:val="en"/>
        </w:rPr>
      </w:pPr>
      <w:r w:rsidRPr="00B6592D">
        <w:rPr>
          <w:lang w:val="en"/>
        </w:rPr>
        <w:t>Deploy one or more Access Point(s) according to HTI Interface Control Document specifications [</w:t>
      </w:r>
      <w:r w:rsidR="00296462" w:rsidRPr="00B6592D">
        <w:rPr>
          <w:lang w:val="en"/>
        </w:rPr>
        <w:fldChar w:fldCharType="begin"/>
      </w:r>
      <w:r w:rsidR="00296462" w:rsidRPr="00B6592D">
        <w:rPr>
          <w:lang w:val="en"/>
        </w:rPr>
        <w:instrText xml:space="preserve"> REF ref_eo_icd \h </w:instrText>
      </w:r>
      <w:r w:rsidR="00296462">
        <w:rPr>
          <w:lang w:val="en"/>
        </w:rPr>
        <w:instrText xml:space="preserve"> \* MERGEFORMAT </w:instrText>
      </w:r>
      <w:r w:rsidR="00296462" w:rsidRPr="00B6592D">
        <w:rPr>
          <w:lang w:val="en"/>
        </w:rPr>
      </w:r>
      <w:r w:rsidR="00296462" w:rsidRPr="00B6592D">
        <w:rPr>
          <w:lang w:val="en"/>
        </w:rPr>
        <w:fldChar w:fldCharType="separate"/>
      </w:r>
      <w:r w:rsidR="002738EF">
        <w:fldChar w:fldCharType="begin"/>
      </w:r>
      <w:r w:rsidR="002738EF">
        <w:rPr>
          <w:lang w:val="en"/>
        </w:rPr>
        <w:instrText xml:space="preserve"> REF ref_eo_hti_icd \h </w:instrText>
      </w:r>
      <w:r w:rsidR="002738EF">
        <w:fldChar w:fldCharType="separate"/>
      </w:r>
      <w:r w:rsidR="002738EF">
        <w:rPr>
          <w:szCs w:val="22"/>
        </w:rPr>
        <w:t>R02</w:t>
      </w:r>
      <w:r w:rsidR="002738EF">
        <w:fldChar w:fldCharType="end"/>
      </w:r>
      <w:r w:rsidR="00296462" w:rsidRPr="00B6592D">
        <w:rPr>
          <w:lang w:val="en"/>
        </w:rPr>
        <w:fldChar w:fldCharType="end"/>
      </w:r>
      <w:r w:rsidR="00296462" w:rsidRPr="00B6592D">
        <w:rPr>
          <w:lang w:val="en"/>
        </w:rPr>
        <w:t>]</w:t>
      </w:r>
      <w:r w:rsidR="0043076A">
        <w:rPr>
          <w:lang w:val="en"/>
        </w:rPr>
        <w:t>;</w:t>
      </w:r>
    </w:p>
    <w:p w:rsidR="002761C4" w:rsidRPr="00B6592D" w:rsidRDefault="002761C4" w:rsidP="009F3C08">
      <w:pPr>
        <w:pStyle w:val="Listenabsatz"/>
        <w:numPr>
          <w:ilvl w:val="0"/>
          <w:numId w:val="33"/>
        </w:numPr>
        <w:rPr>
          <w:lang w:val="en"/>
        </w:rPr>
      </w:pPr>
      <w:r w:rsidRPr="00B6592D">
        <w:rPr>
          <w:lang w:val="en"/>
        </w:rPr>
        <w:t>Obtain a TLS certificate to be used at the transport layer (https) for identifying itself following the 2-way TLS security mechanisms;</w:t>
      </w:r>
    </w:p>
    <w:p w:rsidR="002761C4" w:rsidRPr="00B6592D" w:rsidRDefault="002761C4" w:rsidP="009F3C08">
      <w:pPr>
        <w:pStyle w:val="Listenabsatz"/>
        <w:numPr>
          <w:ilvl w:val="0"/>
          <w:numId w:val="33"/>
        </w:numPr>
        <w:rPr>
          <w:lang w:val="en"/>
        </w:rPr>
      </w:pPr>
      <w:r w:rsidRPr="00B6592D">
        <w:rPr>
          <w:lang w:val="en"/>
        </w:rPr>
        <w:t xml:space="preserve">Obtain a sealing certificate to be used for sealing at message layer (see section 4.6.2 of the HTI Interface Control Document </w:t>
      </w:r>
      <w:r w:rsidRPr="00B6592D">
        <w:rPr>
          <w:szCs w:val="22"/>
          <w:lang w:val="en"/>
        </w:rPr>
        <w:t>[</w:t>
      </w:r>
      <w:r w:rsidR="002738EF">
        <w:rPr>
          <w:szCs w:val="22"/>
          <w:lang w:val="en"/>
        </w:rPr>
        <w:fldChar w:fldCharType="begin"/>
      </w:r>
      <w:r w:rsidR="002738EF">
        <w:rPr>
          <w:szCs w:val="22"/>
          <w:lang w:val="en"/>
        </w:rPr>
        <w:instrText xml:space="preserve"> REF ref_eo_hti_icd \h </w:instrText>
      </w:r>
      <w:r w:rsidR="002738EF">
        <w:rPr>
          <w:szCs w:val="22"/>
          <w:lang w:val="en"/>
        </w:rPr>
      </w:r>
      <w:r w:rsidR="002738EF">
        <w:rPr>
          <w:szCs w:val="22"/>
          <w:lang w:val="en"/>
        </w:rPr>
        <w:fldChar w:fldCharType="separate"/>
      </w:r>
      <w:r w:rsidR="002738EF">
        <w:rPr>
          <w:szCs w:val="22"/>
        </w:rPr>
        <w:t>R02</w:t>
      </w:r>
      <w:r w:rsidR="002738EF">
        <w:rPr>
          <w:szCs w:val="22"/>
          <w:lang w:val="en"/>
        </w:rPr>
        <w:fldChar w:fldCharType="end"/>
      </w:r>
      <w:r w:rsidRPr="00B6592D">
        <w:rPr>
          <w:szCs w:val="22"/>
          <w:lang w:val="en"/>
        </w:rPr>
        <w:t>]</w:t>
      </w:r>
      <w:r w:rsidR="0043076A">
        <w:rPr>
          <w:szCs w:val="22"/>
          <w:lang w:val="en"/>
        </w:rPr>
        <w:t>;</w:t>
      </w:r>
    </w:p>
    <w:p w:rsidR="002761C4" w:rsidRPr="00B6592D" w:rsidRDefault="002761C4" w:rsidP="009F3C08">
      <w:pPr>
        <w:pStyle w:val="Listenabsatz"/>
        <w:numPr>
          <w:ilvl w:val="0"/>
          <w:numId w:val="33"/>
        </w:numPr>
        <w:rPr>
          <w:lang w:val="en"/>
        </w:rPr>
      </w:pPr>
      <w:r w:rsidRPr="00B6592D">
        <w:rPr>
          <w:lang w:val="en"/>
        </w:rPr>
        <w:t>Sender must be registered by Customs Authorities following the agreed national procedure. This includes the upload of the sealing certificate;</w:t>
      </w:r>
    </w:p>
    <w:p w:rsidR="002761C4" w:rsidRPr="00B6592D" w:rsidRDefault="002761C4" w:rsidP="009F3C08">
      <w:pPr>
        <w:pStyle w:val="Listenabsatz"/>
        <w:numPr>
          <w:ilvl w:val="0"/>
          <w:numId w:val="33"/>
        </w:numPr>
        <w:rPr>
          <w:lang w:val="en"/>
        </w:rPr>
      </w:pPr>
      <w:r w:rsidRPr="00B6592D">
        <w:rPr>
          <w:lang w:val="en"/>
        </w:rPr>
        <w:t>Configure their own AS4 Access Point(s) in STI-STP</w:t>
      </w:r>
      <w:r w:rsidR="0043076A">
        <w:rPr>
          <w:lang w:val="en"/>
        </w:rPr>
        <w:t>:</w:t>
      </w:r>
    </w:p>
    <w:p w:rsidR="002761C4" w:rsidRPr="00B6592D" w:rsidRDefault="002761C4" w:rsidP="009F3C08">
      <w:pPr>
        <w:pStyle w:val="Listenabsatz"/>
        <w:numPr>
          <w:ilvl w:val="1"/>
          <w:numId w:val="33"/>
        </w:numPr>
        <w:rPr>
          <w:lang w:val="en"/>
        </w:rPr>
      </w:pPr>
      <w:r w:rsidRPr="00B6592D">
        <w:rPr>
          <w:lang w:val="en"/>
        </w:rPr>
        <w:t>Log in on EUCTP and access STI-STP via UUM&amp;DS authentication and identification;</w:t>
      </w:r>
    </w:p>
    <w:p w:rsidR="002761C4" w:rsidRPr="00B6592D" w:rsidRDefault="002761C4" w:rsidP="009F3C08">
      <w:pPr>
        <w:pStyle w:val="Listenabsatz"/>
        <w:numPr>
          <w:ilvl w:val="1"/>
          <w:numId w:val="33"/>
        </w:numPr>
        <w:rPr>
          <w:lang w:val="en"/>
        </w:rPr>
      </w:pPr>
      <w:r w:rsidRPr="00B6592D">
        <w:rPr>
          <w:lang w:val="en"/>
        </w:rPr>
        <w:t>Select ''Manage Preferences''</w:t>
      </w:r>
      <w:r w:rsidRPr="00B6592D">
        <w:rPr>
          <w:rStyle w:val="Funotenzeichen"/>
          <w:lang w:val="en"/>
        </w:rPr>
        <w:footnoteReference w:id="4"/>
      </w:r>
      <w:r w:rsidRPr="00B6592D">
        <w:rPr>
          <w:lang w:val="en"/>
        </w:rPr>
        <w:t xml:space="preserve"> from STI-STP menu;</w:t>
      </w:r>
    </w:p>
    <w:p w:rsidR="002761C4" w:rsidRPr="00B6592D" w:rsidRDefault="002761C4" w:rsidP="009F3C08">
      <w:pPr>
        <w:pStyle w:val="Listenabsatz"/>
        <w:numPr>
          <w:ilvl w:val="1"/>
          <w:numId w:val="33"/>
        </w:numPr>
        <w:rPr>
          <w:lang w:val="en"/>
        </w:rPr>
      </w:pPr>
      <w:r w:rsidRPr="00B6592D">
        <w:rPr>
          <w:lang w:val="en"/>
        </w:rPr>
        <w:t>Add information on “Party Id definition”:</w:t>
      </w:r>
    </w:p>
    <w:p w:rsidR="002761C4" w:rsidRPr="00B6592D" w:rsidRDefault="002761C4" w:rsidP="009F3C08">
      <w:pPr>
        <w:pStyle w:val="Listenabsatz"/>
        <w:numPr>
          <w:ilvl w:val="2"/>
          <w:numId w:val="33"/>
        </w:numPr>
        <w:rPr>
          <w:lang w:val="en"/>
        </w:rPr>
      </w:pPr>
      <w:r w:rsidRPr="00B6592D">
        <w:rPr>
          <w:lang w:val="en"/>
        </w:rPr>
        <w:t>Provide the Party ID (The Party ID format is defined in section 4.2.2.1 of the HTI Interface Control Document [</w:t>
      </w:r>
      <w:r w:rsidR="002738EF">
        <w:rPr>
          <w:lang w:val="en"/>
        </w:rPr>
        <w:fldChar w:fldCharType="begin"/>
      </w:r>
      <w:r w:rsidR="002738EF">
        <w:rPr>
          <w:lang w:val="en"/>
        </w:rPr>
        <w:instrText xml:space="preserve"> REF ref_eo_hti_icd \h </w:instrText>
      </w:r>
      <w:r w:rsidR="002738EF">
        <w:rPr>
          <w:lang w:val="en"/>
        </w:rPr>
      </w:r>
      <w:r w:rsidR="002738EF">
        <w:rPr>
          <w:lang w:val="en"/>
        </w:rPr>
        <w:fldChar w:fldCharType="separate"/>
      </w:r>
      <w:r w:rsidR="002738EF">
        <w:rPr>
          <w:szCs w:val="22"/>
        </w:rPr>
        <w:t>R02</w:t>
      </w:r>
      <w:r w:rsidR="002738EF">
        <w:rPr>
          <w:lang w:val="en"/>
        </w:rPr>
        <w:fldChar w:fldCharType="end"/>
      </w:r>
      <w:r w:rsidRPr="00B6592D">
        <w:rPr>
          <w:lang w:val="en"/>
        </w:rPr>
        <w:t>]);</w:t>
      </w:r>
    </w:p>
    <w:p w:rsidR="002761C4" w:rsidRPr="00B6592D" w:rsidRDefault="002761C4" w:rsidP="009F3C08">
      <w:pPr>
        <w:pStyle w:val="Listenabsatz"/>
        <w:numPr>
          <w:ilvl w:val="2"/>
          <w:numId w:val="33"/>
        </w:numPr>
        <w:rPr>
          <w:lang w:val="en"/>
        </w:rPr>
      </w:pPr>
      <w:r w:rsidRPr="00B6592D">
        <w:rPr>
          <w:lang w:val="en"/>
        </w:rPr>
        <w:t>Define Message Exchange Pattern (“push” or “pull”);</w:t>
      </w:r>
    </w:p>
    <w:p w:rsidR="002761C4" w:rsidRPr="00B6592D" w:rsidRDefault="002761C4" w:rsidP="009F3C08">
      <w:pPr>
        <w:pStyle w:val="Listenabsatz"/>
        <w:numPr>
          <w:ilvl w:val="2"/>
          <w:numId w:val="33"/>
        </w:numPr>
        <w:rPr>
          <w:lang w:val="en"/>
        </w:rPr>
      </w:pPr>
      <w:r w:rsidRPr="00B6592D">
        <w:rPr>
          <w:lang w:val="en"/>
        </w:rPr>
        <w:t>Provide the Endpoint (i.e., URL) (Available if the MEP is “push”);</w:t>
      </w:r>
    </w:p>
    <w:p w:rsidR="002761C4" w:rsidRPr="00B6592D" w:rsidRDefault="002761C4" w:rsidP="009F3C08">
      <w:pPr>
        <w:pStyle w:val="Listenabsatz"/>
        <w:numPr>
          <w:ilvl w:val="2"/>
          <w:numId w:val="33"/>
        </w:numPr>
        <w:rPr>
          <w:lang w:val="en"/>
        </w:rPr>
      </w:pPr>
      <w:r w:rsidRPr="00B6592D">
        <w:rPr>
          <w:lang w:val="en"/>
        </w:rPr>
        <w:t>Provide the Certificate Authority that issues the TLS certificate;</w:t>
      </w:r>
    </w:p>
    <w:p w:rsidR="002761C4" w:rsidRPr="00B6592D" w:rsidRDefault="002761C4" w:rsidP="009F3C08">
      <w:pPr>
        <w:pStyle w:val="Listenabsatz"/>
        <w:numPr>
          <w:ilvl w:val="2"/>
          <w:numId w:val="33"/>
        </w:numPr>
        <w:rPr>
          <w:lang w:val="en"/>
        </w:rPr>
      </w:pPr>
      <w:r w:rsidRPr="00B6592D">
        <w:rPr>
          <w:lang w:val="en"/>
        </w:rPr>
        <w:t>Insert Technical details (Name, Email address, Phone).</w:t>
      </w:r>
    </w:p>
    <w:p w:rsidR="002761C4" w:rsidRPr="00B6592D" w:rsidRDefault="002761C4" w:rsidP="009F3C08">
      <w:pPr>
        <w:pStyle w:val="Listenabsatz"/>
        <w:numPr>
          <w:ilvl w:val="1"/>
          <w:numId w:val="33"/>
        </w:numPr>
        <w:rPr>
          <w:lang w:val="en"/>
        </w:rPr>
      </w:pPr>
      <w:r w:rsidRPr="00B6592D">
        <w:rPr>
          <w:lang w:val="en"/>
        </w:rPr>
        <w:t>Add information on “Default communication path”:</w:t>
      </w:r>
    </w:p>
    <w:p w:rsidR="002761C4" w:rsidRPr="00B6592D" w:rsidRDefault="002761C4" w:rsidP="009F3C08">
      <w:pPr>
        <w:pStyle w:val="Listenabsatz"/>
        <w:numPr>
          <w:ilvl w:val="2"/>
          <w:numId w:val="33"/>
        </w:numPr>
        <w:rPr>
          <w:lang w:val="en"/>
        </w:rPr>
      </w:pPr>
      <w:r w:rsidRPr="00B6592D">
        <w:rPr>
          <w:lang w:val="en"/>
        </w:rPr>
        <w:t>Select Business domain (Postal, Maritime, Air, Rail, Road, Express);</w:t>
      </w:r>
    </w:p>
    <w:p w:rsidR="002761C4" w:rsidRPr="00B6592D" w:rsidRDefault="002761C4" w:rsidP="009F3C08">
      <w:pPr>
        <w:pStyle w:val="Listenabsatz"/>
        <w:numPr>
          <w:ilvl w:val="2"/>
          <w:numId w:val="33"/>
        </w:numPr>
        <w:rPr>
          <w:lang w:val="en"/>
        </w:rPr>
      </w:pPr>
      <w:r w:rsidRPr="00B6592D">
        <w:rPr>
          <w:lang w:val="en"/>
        </w:rPr>
        <w:t>Select Communication path (UI, S2S);</w:t>
      </w:r>
    </w:p>
    <w:p w:rsidR="006B1745" w:rsidRPr="006B1745" w:rsidRDefault="002761C4" w:rsidP="009F3C08">
      <w:pPr>
        <w:pStyle w:val="Listenabsatz"/>
        <w:numPr>
          <w:ilvl w:val="2"/>
          <w:numId w:val="33"/>
        </w:numPr>
        <w:rPr>
          <w:lang w:val="en"/>
        </w:rPr>
      </w:pPr>
      <w:r w:rsidRPr="00B6592D">
        <w:rPr>
          <w:lang w:val="en"/>
        </w:rPr>
        <w:t>Party Id (Mandatory in case the communication path is S2S).</w:t>
      </w:r>
    </w:p>
    <w:p w:rsidR="006B1745" w:rsidRDefault="006B1745" w:rsidP="006B1745">
      <w:pPr>
        <w:pStyle w:val="berschrift3"/>
        <w:rPr>
          <w:color w:val="000000" w:themeColor="text1"/>
          <w:szCs w:val="26"/>
          <w:lang w:val="en-GB"/>
        </w:rPr>
      </w:pPr>
      <w:bookmarkStart w:id="209" w:name="_Toc171091194"/>
      <w:r>
        <w:rPr>
          <w:color w:val="000000" w:themeColor="text1"/>
          <w:szCs w:val="26"/>
          <w:lang w:val="en-GB"/>
        </w:rPr>
        <w:t>How can an EO ensure that a request for the Access Point configuration has been sent to ITSM?</w:t>
      </w:r>
      <w:bookmarkEnd w:id="209"/>
    </w:p>
    <w:p w:rsidR="006B1745" w:rsidRDefault="006B1745" w:rsidP="006B1745">
      <w:pPr>
        <w:rPr>
          <w:lang w:eastAsia="en-US"/>
        </w:rPr>
      </w:pPr>
      <w:r>
        <w:rPr>
          <w:lang w:eastAsia="en-US"/>
        </w:rPr>
        <w:t>In "Manage Trader Preferences" section of STI-STP, the EOs will need to choose the "Add Party ID" and fill in the requested information of their Access Point. In order to send the request for the Access Point configuration to ITSM, they should press "Save &amp; Notify" and afterwards "Save Trader Preferences". Then the system will display to the user the below messages:</w:t>
      </w:r>
    </w:p>
    <w:p w:rsidR="00FC64D1" w:rsidRDefault="006B1745" w:rsidP="00D55F8A">
      <w:pPr>
        <w:keepNext/>
        <w:jc w:val="center"/>
      </w:pPr>
      <w:r>
        <w:rPr>
          <w:noProof/>
          <w:lang w:val="de-AT" w:eastAsia="de-AT"/>
        </w:rPr>
        <w:drawing>
          <wp:inline distT="0" distB="0" distL="0" distR="0" wp14:anchorId="080B4BD6" wp14:editId="5B929E67">
            <wp:extent cx="2643681" cy="1337103"/>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652542" cy="1341584"/>
                    </a:xfrm>
                    <a:prstGeom prst="rect">
                      <a:avLst/>
                    </a:prstGeom>
                  </pic:spPr>
                </pic:pic>
              </a:graphicData>
            </a:graphic>
          </wp:inline>
        </w:drawing>
      </w:r>
    </w:p>
    <w:p w:rsidR="006B1745" w:rsidRDefault="00FC64D1" w:rsidP="00D55F8A">
      <w:pPr>
        <w:pStyle w:val="Beschriftung"/>
      </w:pPr>
      <w:bookmarkStart w:id="210" w:name="_Toc171091232"/>
      <w:r>
        <w:t xml:space="preserve">Figure </w:t>
      </w:r>
      <w:fldSimple w:instr=" SEQ Figure \* ARABIC ">
        <w:r w:rsidR="00CA3B04">
          <w:rPr>
            <w:noProof/>
          </w:rPr>
          <w:t>1</w:t>
        </w:r>
      </w:fldSimple>
      <w:r>
        <w:t>: Save Trader Preferences</w:t>
      </w:r>
      <w:bookmarkEnd w:id="210"/>
    </w:p>
    <w:p w:rsidR="006B1745" w:rsidRDefault="00CF708F" w:rsidP="006B1745">
      <w:pPr>
        <w:pStyle w:val="berschrift3"/>
      </w:pPr>
      <w:bookmarkStart w:id="211" w:name="_Toc171091195"/>
      <w:r w:rsidRPr="007E62ED">
        <w:t xml:space="preserve">How can an EO </w:t>
      </w:r>
      <w:r>
        <w:t>edit</w:t>
      </w:r>
      <w:r w:rsidRPr="007E62ED">
        <w:t xml:space="preserve"> a</w:t>
      </w:r>
      <w:r w:rsidR="00552D32">
        <w:t xml:space="preserve">n </w:t>
      </w:r>
      <w:r>
        <w:t>a</w:t>
      </w:r>
      <w:r w:rsidRPr="007E62ED">
        <w:t xml:space="preserve">ccess </w:t>
      </w:r>
      <w:r>
        <w:t>p</w:t>
      </w:r>
      <w:r w:rsidRPr="007E62ED">
        <w:t>oint through STI-STP?</w:t>
      </w:r>
      <w:bookmarkEnd w:id="211"/>
    </w:p>
    <w:p w:rsidR="00D50F40" w:rsidRDefault="00CF708F" w:rsidP="00CF708F">
      <w:pPr>
        <w:rPr>
          <w:lang w:val="en" w:eastAsia="en-US"/>
        </w:rPr>
      </w:pPr>
      <w:r>
        <w:rPr>
          <w:lang w:val="en" w:eastAsia="en-US"/>
        </w:rPr>
        <w:t>The EO</w:t>
      </w:r>
      <w:r w:rsidR="00FC009A">
        <w:rPr>
          <w:lang w:val="en" w:eastAsia="en-US"/>
        </w:rPr>
        <w:t xml:space="preserve">s can </w:t>
      </w:r>
      <w:r w:rsidR="00552D32">
        <w:rPr>
          <w:lang w:val="en" w:eastAsia="en-US"/>
        </w:rPr>
        <w:t xml:space="preserve">edit </w:t>
      </w:r>
      <w:r w:rsidR="00FC009A">
        <w:rPr>
          <w:lang w:val="en" w:eastAsia="en-US"/>
        </w:rPr>
        <w:t xml:space="preserve">the fields of </w:t>
      </w:r>
      <w:r w:rsidR="00552D32">
        <w:rPr>
          <w:lang w:val="en" w:eastAsia="en-US"/>
        </w:rPr>
        <w:t>a create</w:t>
      </w:r>
      <w:r w:rsidR="00FC009A">
        <w:rPr>
          <w:lang w:val="en" w:eastAsia="en-US"/>
        </w:rPr>
        <w:t>d</w:t>
      </w:r>
      <w:r w:rsidR="00552D32">
        <w:rPr>
          <w:lang w:val="en" w:eastAsia="en-US"/>
        </w:rPr>
        <w:t xml:space="preserve"> access point by choosing the “Edit” button (</w:t>
      </w:r>
      <w:r w:rsidR="00FC009A">
        <w:rPr>
          <w:lang w:val="en" w:eastAsia="en-US"/>
        </w:rPr>
        <w:t>highlighted in yellow in the screenshot</w:t>
      </w:r>
      <w:r w:rsidR="007F78E7">
        <w:rPr>
          <w:lang w:val="en" w:eastAsia="en-US"/>
        </w:rPr>
        <w:t xml:space="preserve"> here below</w:t>
      </w:r>
      <w:r w:rsidR="00552D32">
        <w:rPr>
          <w:lang w:val="en" w:eastAsia="en-US"/>
        </w:rPr>
        <w:t>)</w:t>
      </w:r>
      <w:r w:rsidR="00197B70">
        <w:rPr>
          <w:lang w:val="en" w:eastAsia="en-US"/>
        </w:rPr>
        <w:t>:</w:t>
      </w:r>
    </w:p>
    <w:p w:rsidR="00D50F40" w:rsidRDefault="00D50F40" w:rsidP="00CF708F">
      <w:pPr>
        <w:rPr>
          <w:lang w:val="en" w:eastAsia="en-US"/>
        </w:rPr>
      </w:pPr>
      <w:r>
        <w:rPr>
          <w:noProof/>
          <w:lang w:val="de-AT" w:eastAsia="de-AT"/>
        </w:rPr>
        <w:drawing>
          <wp:inline distT="0" distB="0" distL="0" distR="0" wp14:anchorId="33880000" wp14:editId="5B72F285">
            <wp:extent cx="5761355" cy="354356"/>
            <wp:effectExtent l="0" t="0" r="0" b="7620"/>
            <wp:docPr id="5735056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505692" name=""/>
                    <pic:cNvPicPr/>
                  </pic:nvPicPr>
                  <pic:blipFill>
                    <a:blip r:embed="rId53"/>
                    <a:stretch>
                      <a:fillRect/>
                    </a:stretch>
                  </pic:blipFill>
                  <pic:spPr>
                    <a:xfrm>
                      <a:off x="0" y="0"/>
                      <a:ext cx="5761355" cy="354356"/>
                    </a:xfrm>
                    <a:prstGeom prst="rect">
                      <a:avLst/>
                    </a:prstGeom>
                  </pic:spPr>
                </pic:pic>
              </a:graphicData>
            </a:graphic>
          </wp:inline>
        </w:drawing>
      </w:r>
    </w:p>
    <w:p w:rsidR="00FC009A" w:rsidRDefault="00FC009A" w:rsidP="00CF708F">
      <w:pPr>
        <w:rPr>
          <w:lang w:val="en" w:eastAsia="en-US"/>
        </w:rPr>
      </w:pPr>
      <w:r>
        <w:rPr>
          <w:lang w:val="en" w:eastAsia="en-US"/>
        </w:rPr>
        <w:t xml:space="preserve">When they perform the necessary updates, they </w:t>
      </w:r>
      <w:r w:rsidR="000A7692">
        <w:rPr>
          <w:lang w:val="en" w:eastAsia="en-US"/>
        </w:rPr>
        <w:t>must click on</w:t>
      </w:r>
      <w:r>
        <w:rPr>
          <w:lang w:val="en" w:eastAsia="en-US"/>
        </w:rPr>
        <w:t xml:space="preserve"> the “Save” button and afterwards the “Save Trader Preferences” button</w:t>
      </w:r>
      <w:r w:rsidR="005B5262">
        <w:rPr>
          <w:lang w:val="en" w:eastAsia="en-US"/>
        </w:rPr>
        <w:t xml:space="preserve"> (screenshot below)</w:t>
      </w:r>
      <w:r w:rsidR="004110AB">
        <w:rPr>
          <w:lang w:val="en" w:eastAsia="en-US"/>
        </w:rPr>
        <w:t>,</w:t>
      </w:r>
      <w:r>
        <w:rPr>
          <w:lang w:val="en" w:eastAsia="en-US"/>
        </w:rPr>
        <w:t xml:space="preserve"> in the right corner</w:t>
      </w:r>
      <w:r w:rsidR="002C7FAE">
        <w:rPr>
          <w:lang w:val="en" w:eastAsia="en-US"/>
        </w:rPr>
        <w:t xml:space="preserve"> of the bottom of the webpage</w:t>
      </w:r>
      <w:r>
        <w:rPr>
          <w:lang w:val="en" w:eastAsia="en-US"/>
        </w:rPr>
        <w:t>.</w:t>
      </w:r>
    </w:p>
    <w:p w:rsidR="005B5262" w:rsidRPr="00CF708F" w:rsidRDefault="005B5262" w:rsidP="00CF708F">
      <w:pPr>
        <w:rPr>
          <w:lang w:val="en" w:eastAsia="en-US"/>
        </w:rPr>
      </w:pPr>
      <w:r>
        <w:rPr>
          <w:noProof/>
          <w:lang w:val="de-AT" w:eastAsia="de-AT"/>
        </w:rPr>
        <w:drawing>
          <wp:inline distT="0" distB="0" distL="0" distR="0" wp14:anchorId="07058A20" wp14:editId="1E548EFE">
            <wp:extent cx="2087880" cy="676473"/>
            <wp:effectExtent l="0" t="0" r="7620" b="9525"/>
            <wp:docPr id="2097630974" name="Picture 1" descr="A blue and white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30974" name="Picture 1" descr="A blue and white sign&#10;&#10;Description automatically generated"/>
                    <pic:cNvPicPr/>
                  </pic:nvPicPr>
                  <pic:blipFill>
                    <a:blip r:embed="rId54"/>
                    <a:stretch>
                      <a:fillRect/>
                    </a:stretch>
                  </pic:blipFill>
                  <pic:spPr>
                    <a:xfrm>
                      <a:off x="0" y="0"/>
                      <a:ext cx="2093051" cy="678148"/>
                    </a:xfrm>
                    <a:prstGeom prst="rect">
                      <a:avLst/>
                    </a:prstGeom>
                  </pic:spPr>
                </pic:pic>
              </a:graphicData>
            </a:graphic>
          </wp:inline>
        </w:drawing>
      </w:r>
    </w:p>
    <w:p w:rsidR="00A270D6" w:rsidRDefault="007E62ED">
      <w:pPr>
        <w:pStyle w:val="berschrift3"/>
      </w:pPr>
      <w:bookmarkStart w:id="212" w:name="_Toc171091196"/>
      <w:bookmarkStart w:id="213" w:name="_Toc64284785"/>
      <w:bookmarkEnd w:id="199"/>
      <w:r w:rsidRPr="007E62ED">
        <w:t xml:space="preserve">How can an EO delete a configured </w:t>
      </w:r>
      <w:r w:rsidR="00ED282F">
        <w:t>a</w:t>
      </w:r>
      <w:r w:rsidRPr="007E62ED">
        <w:t xml:space="preserve">ccess </w:t>
      </w:r>
      <w:r w:rsidR="00ED282F">
        <w:t>p</w:t>
      </w:r>
      <w:r w:rsidRPr="007E62ED">
        <w:t>oint through STI-STP?</w:t>
      </w:r>
      <w:bookmarkEnd w:id="212"/>
    </w:p>
    <w:p w:rsidR="007E62ED" w:rsidRPr="007E62ED" w:rsidRDefault="007E62ED" w:rsidP="007E62ED">
      <w:pPr>
        <w:rPr>
          <w:lang w:val="en" w:eastAsia="en-US"/>
        </w:rPr>
      </w:pPr>
      <w:r w:rsidRPr="007E62ED">
        <w:rPr>
          <w:lang w:val="en" w:eastAsia="en-US"/>
        </w:rPr>
        <w:t xml:space="preserve">The EO should first delete the respective </w:t>
      </w:r>
      <w:r w:rsidR="00ED282F">
        <w:rPr>
          <w:lang w:val="en" w:eastAsia="en-US"/>
        </w:rPr>
        <w:t>c</w:t>
      </w:r>
      <w:r w:rsidRPr="007E62ED">
        <w:rPr>
          <w:lang w:val="en" w:eastAsia="en-US"/>
        </w:rPr>
        <w:t xml:space="preserve">ommunication </w:t>
      </w:r>
      <w:r w:rsidR="00ED282F">
        <w:rPr>
          <w:lang w:val="en" w:eastAsia="en-US"/>
        </w:rPr>
        <w:t>p</w:t>
      </w:r>
      <w:r w:rsidRPr="007E62ED">
        <w:rPr>
          <w:lang w:val="en" w:eastAsia="en-US"/>
        </w:rPr>
        <w:t xml:space="preserve">ath of this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 xml:space="preserve">oint and then </w:t>
      </w:r>
      <w:r w:rsidR="00550D87">
        <w:rPr>
          <w:lang w:val="en" w:eastAsia="en-US"/>
        </w:rPr>
        <w:t>it</w:t>
      </w:r>
      <w:r w:rsidRPr="007E62ED">
        <w:rPr>
          <w:lang w:val="en" w:eastAsia="en-US"/>
        </w:rPr>
        <w:t xml:space="preserve"> will be able to delete the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oint.</w:t>
      </w:r>
    </w:p>
    <w:p w:rsidR="00371636" w:rsidRPr="007555A7" w:rsidRDefault="00371636" w:rsidP="004B137F">
      <w:pPr>
        <w:pStyle w:val="berschrift3"/>
        <w:rPr>
          <w:bCs/>
          <w:color w:val="000000" w:themeColor="text1"/>
          <w:szCs w:val="26"/>
          <w:lang w:val="en-GB"/>
        </w:rPr>
      </w:pPr>
      <w:bookmarkStart w:id="214" w:name="_Toc171091197"/>
      <w:r w:rsidRPr="007555A7">
        <w:rPr>
          <w:color w:val="000000" w:themeColor="text1"/>
          <w:szCs w:val="26"/>
          <w:lang w:val="en-GB"/>
        </w:rPr>
        <w:t>How many certificates should be used by the EOs?</w:t>
      </w:r>
      <w:bookmarkEnd w:id="213"/>
      <w:bookmarkEnd w:id="214"/>
    </w:p>
    <w:p w:rsidR="00371636" w:rsidRPr="007555A7" w:rsidRDefault="00371636" w:rsidP="004B137F">
      <w:pPr>
        <w:rPr>
          <w:color w:val="000000" w:themeColor="text1"/>
          <w:szCs w:val="22"/>
          <w:lang w:eastAsia="en-US"/>
        </w:rPr>
      </w:pPr>
      <w:r w:rsidRPr="007555A7">
        <w:rPr>
          <w:color w:val="000000" w:themeColor="text1"/>
          <w:szCs w:val="22"/>
          <w:lang w:eastAsia="en-US"/>
        </w:rPr>
        <w:t>Each EO should obtain:</w:t>
      </w:r>
    </w:p>
    <w:p w:rsidR="00371636" w:rsidRPr="007555A7" w:rsidRDefault="00371636" w:rsidP="009F3C08">
      <w:pPr>
        <w:pStyle w:val="Listenabsatz"/>
        <w:numPr>
          <w:ilvl w:val="0"/>
          <w:numId w:val="30"/>
        </w:numPr>
        <w:rPr>
          <w:szCs w:val="22"/>
        </w:rPr>
      </w:pPr>
      <w:r w:rsidRPr="007555A7">
        <w:rPr>
          <w:szCs w:val="22"/>
        </w:rPr>
        <w:t>A TLS (Transport Layer Security) certificate from a trusted Certificate Authority to be used at the transport layer (https) for identifying itself following the 2-way TLS security mechanisms. A Trusted CA in the TLS context can be a commercial CA trusted by DG TAXUD. The CA used need to be notified to DG TAXUD, but the certificate does not require registration;</w:t>
      </w:r>
    </w:p>
    <w:p w:rsidR="00371636" w:rsidRPr="007555A7" w:rsidRDefault="00371636" w:rsidP="009F3C08">
      <w:pPr>
        <w:pStyle w:val="Listenabsatz"/>
        <w:numPr>
          <w:ilvl w:val="0"/>
          <w:numId w:val="30"/>
        </w:numPr>
        <w:rPr>
          <w:szCs w:val="22"/>
        </w:rPr>
      </w:pPr>
      <w:r w:rsidRPr="007555A7">
        <w:rPr>
          <w:szCs w:val="22"/>
        </w:rPr>
        <w:t>A digital certificate to be used for sealing at message layer, which should be registered in the National UUM&amp;DS Application</w:t>
      </w:r>
      <w:r w:rsidRPr="007555A7" w:rsidDel="00762FDD">
        <w:rPr>
          <w:szCs w:val="22"/>
        </w:rPr>
        <w:t xml:space="preserve"> </w:t>
      </w:r>
      <w:r w:rsidRPr="007555A7">
        <w:rPr>
          <w:szCs w:val="22"/>
        </w:rPr>
        <w:t xml:space="preserve">or in the Central UUM&amp;DS Application (see section </w:t>
      </w:r>
      <w:r w:rsidRPr="007555A7">
        <w:rPr>
          <w:szCs w:val="22"/>
        </w:rPr>
        <w:fldChar w:fldCharType="begin"/>
      </w:r>
      <w:r w:rsidRPr="007555A7">
        <w:rPr>
          <w:szCs w:val="22"/>
        </w:rPr>
        <w:instrText xml:space="preserve"> REF _Ref57720897 \r \h </w:instrText>
      </w:r>
      <w:r w:rsidR="004B137F">
        <w:rPr>
          <w:szCs w:val="22"/>
        </w:rPr>
        <w:instrText xml:space="preserve"> \* MERGEFORMAT </w:instrText>
      </w:r>
      <w:r w:rsidRPr="007555A7">
        <w:rPr>
          <w:szCs w:val="22"/>
        </w:rPr>
      </w:r>
      <w:r w:rsidRPr="007555A7">
        <w:rPr>
          <w:szCs w:val="22"/>
        </w:rPr>
        <w:fldChar w:fldCharType="separate"/>
      </w:r>
      <w:r w:rsidR="00CA3B04">
        <w:rPr>
          <w:szCs w:val="22"/>
        </w:rPr>
        <w:t>0</w:t>
      </w:r>
      <w:r w:rsidRPr="007555A7">
        <w:rPr>
          <w:szCs w:val="22"/>
        </w:rPr>
        <w:fldChar w:fldCharType="end"/>
      </w:r>
      <w:r w:rsidRPr="007555A7">
        <w:rPr>
          <w:szCs w:val="22"/>
        </w:rPr>
        <w:t>). In case that an EO uses the services of an ITSP, then this EO does not need to register this certificate since it will be done by its ITSP.</w:t>
      </w:r>
    </w:p>
    <w:p w:rsidR="00933F82" w:rsidRDefault="00A61F62">
      <w:pPr>
        <w:pStyle w:val="berschrift3"/>
      </w:pPr>
      <w:bookmarkStart w:id="215" w:name="_Toc171091198"/>
      <w:bookmarkStart w:id="216" w:name="_Toc64284800"/>
      <w:r w:rsidRPr="00A61F62">
        <w:t>How can an EO verify that the TLS (Transport Layer Security) certificate they have obtained is from a trusted Certificate Authority?</w:t>
      </w:r>
      <w:bookmarkEnd w:id="215"/>
    </w:p>
    <w:p w:rsidR="00A61F62" w:rsidRPr="000E6DEE" w:rsidRDefault="00A61F62" w:rsidP="00A61F62">
      <w:pPr>
        <w:rPr>
          <w:lang w:eastAsia="en-US"/>
        </w:rPr>
      </w:pPr>
      <w:r w:rsidRPr="00A61F62">
        <w:rPr>
          <w:lang w:val="en" w:eastAsia="en-US"/>
        </w:rPr>
        <w:t xml:space="preserve">A </w:t>
      </w:r>
      <w:r w:rsidR="000D591E">
        <w:rPr>
          <w:lang w:eastAsia="en-US"/>
        </w:rPr>
        <w:t>t</w:t>
      </w:r>
      <w:r w:rsidRPr="00A61F62">
        <w:rPr>
          <w:lang w:val="en" w:eastAsia="en-US"/>
        </w:rPr>
        <w:t xml:space="preserve">rusted </w:t>
      </w:r>
      <w:r w:rsidR="000D591E" w:rsidRPr="000D591E">
        <w:rPr>
          <w:lang w:val="en" w:eastAsia="en-US"/>
        </w:rPr>
        <w:t>Certificate Authority</w:t>
      </w:r>
      <w:r w:rsidRPr="00A61F62">
        <w:rPr>
          <w:lang w:val="en" w:eastAsia="en-US"/>
        </w:rPr>
        <w:t xml:space="preserve"> in the TLS context can be a commercial CA trusted by DG TAXUD. </w:t>
      </w:r>
      <w:r w:rsidR="00B640B7">
        <w:rPr>
          <w:lang w:eastAsia="en-US"/>
        </w:rPr>
        <w:t>An</w:t>
      </w:r>
      <w:r w:rsidRPr="00A61F62">
        <w:rPr>
          <w:lang w:val="en" w:eastAsia="en-US"/>
        </w:rPr>
        <w:t xml:space="preserve"> Economic Operator can </w:t>
      </w:r>
      <w:r w:rsidR="00B640B7" w:rsidRPr="00A61F62">
        <w:rPr>
          <w:lang w:val="en" w:eastAsia="en-US"/>
        </w:rPr>
        <w:t>consult</w:t>
      </w:r>
      <w:r w:rsidRPr="00A61F62">
        <w:rPr>
          <w:lang w:val="en" w:eastAsia="en-US"/>
        </w:rPr>
        <w:t xml:space="preserve"> the list of trusted Certificate Authorities </w:t>
      </w:r>
      <w:r w:rsidR="005B6976">
        <w:rPr>
          <w:lang w:eastAsia="en-US"/>
        </w:rPr>
        <w:t xml:space="preserve">on </w:t>
      </w:r>
      <w:hyperlink r:id="rId55" w:history="1">
        <w:r w:rsidR="00376ABE" w:rsidRPr="00B6592D">
          <w:rPr>
            <w:rStyle w:val="Hyperlink"/>
            <w:lang w:eastAsia="ko-KR"/>
          </w:rPr>
          <w:t>CIRCABC</w:t>
        </w:r>
      </w:hyperlink>
      <w:r w:rsidR="000E6DEE">
        <w:rPr>
          <w:rStyle w:val="Hyperlink"/>
          <w:lang w:eastAsia="ko-KR"/>
        </w:rPr>
        <w:t xml:space="preserve"> </w:t>
      </w:r>
      <w:r w:rsidR="00AE5299" w:rsidRPr="006F7A8A">
        <w:rPr>
          <w:lang w:val="en" w:eastAsia="en-US"/>
        </w:rPr>
        <w:t xml:space="preserve">and check </w:t>
      </w:r>
      <w:r w:rsidR="00854834" w:rsidRPr="006F7A8A">
        <w:rPr>
          <w:lang w:val="en" w:eastAsia="en-US"/>
        </w:rPr>
        <w:t xml:space="preserve">if </w:t>
      </w:r>
      <w:r w:rsidR="00AE5299" w:rsidRPr="006F7A8A">
        <w:rPr>
          <w:lang w:val="en" w:eastAsia="en-US"/>
        </w:rPr>
        <w:t xml:space="preserve">their TLS </w:t>
      </w:r>
      <w:r w:rsidR="00854834" w:rsidRPr="006F7A8A">
        <w:rPr>
          <w:lang w:val="en" w:eastAsia="en-US"/>
        </w:rPr>
        <w:t xml:space="preserve">is included in the </w:t>
      </w:r>
      <w:r w:rsidR="006F7A8A" w:rsidRPr="006F7A8A">
        <w:rPr>
          <w:lang w:val="en" w:eastAsia="en-US"/>
        </w:rPr>
        <w:t>list.</w:t>
      </w:r>
    </w:p>
    <w:p w:rsidR="00371636" w:rsidRPr="007555A7" w:rsidRDefault="00371636" w:rsidP="004B137F">
      <w:pPr>
        <w:pStyle w:val="berschrift3"/>
        <w:rPr>
          <w:color w:val="000000" w:themeColor="text1"/>
          <w:szCs w:val="26"/>
          <w:lang w:val="en-GB"/>
        </w:rPr>
      </w:pPr>
      <w:bookmarkStart w:id="217" w:name="_Toc171091199"/>
      <w:r w:rsidRPr="007555A7">
        <w:rPr>
          <w:color w:val="000000" w:themeColor="text1"/>
          <w:szCs w:val="26"/>
          <w:lang w:val="en-GB"/>
        </w:rPr>
        <w:t xml:space="preserve">From which Certificate Authorities (CAs) </w:t>
      </w:r>
      <w:r w:rsidR="00FC64D1">
        <w:rPr>
          <w:color w:val="000000" w:themeColor="text1"/>
          <w:szCs w:val="26"/>
          <w:lang w:val="en-GB"/>
        </w:rPr>
        <w:t>can an EO</w:t>
      </w:r>
      <w:r w:rsidRPr="007555A7">
        <w:rPr>
          <w:color w:val="000000" w:themeColor="text1"/>
          <w:szCs w:val="26"/>
          <w:lang w:val="en-GB"/>
        </w:rPr>
        <w:t xml:space="preserve"> issue its certificate for ICS2 message sealing (signing)?</w:t>
      </w:r>
      <w:bookmarkEnd w:id="216"/>
      <w:bookmarkEnd w:id="217"/>
    </w:p>
    <w:p w:rsidR="002761C4" w:rsidRPr="00B6592D" w:rsidRDefault="002761C4" w:rsidP="004B137F">
      <w:bookmarkStart w:id="218" w:name="_Ref57720897"/>
      <w:bookmarkStart w:id="219" w:name="_Toc64284786"/>
      <w:r w:rsidRPr="00B6592D">
        <w:t>The digital certificate for message sealing must be issued by a Certificate Authority (CA) that is on the official EU wide LOTL</w:t>
      </w:r>
      <w:r w:rsidRPr="00B6592D">
        <w:rPr>
          <w:rStyle w:val="Funotenzeichen"/>
        </w:rPr>
        <w:footnoteReference w:id="5"/>
      </w:r>
      <w:r w:rsidRPr="00B6592D">
        <w:t xml:space="preserve"> or on the National Customs alternate list of the Member State to whom National UUM&amp;DS would like to register this certificate.</w:t>
      </w:r>
    </w:p>
    <w:p w:rsidR="002761C4" w:rsidRPr="00B6592D" w:rsidRDefault="002761C4" w:rsidP="004B137F">
      <w:r w:rsidRPr="00B6592D">
        <w:t>The Certificate Authorities (CAs) on the LOTL can be divided into two categories:</w:t>
      </w:r>
    </w:p>
    <w:p w:rsidR="002761C4" w:rsidRPr="00B6592D" w:rsidRDefault="002761C4" w:rsidP="009F3C08">
      <w:pPr>
        <w:pStyle w:val="Listenabsatz"/>
        <w:numPr>
          <w:ilvl w:val="0"/>
          <w:numId w:val="34"/>
        </w:numPr>
      </w:pPr>
      <w:r w:rsidRPr="00B6592D">
        <w:t>CAs that issue qualified certificates;</w:t>
      </w:r>
    </w:p>
    <w:p w:rsidR="002761C4" w:rsidRPr="00B6592D" w:rsidRDefault="002761C4" w:rsidP="009F3C08">
      <w:pPr>
        <w:pStyle w:val="Listenabsatz"/>
        <w:numPr>
          <w:ilvl w:val="0"/>
          <w:numId w:val="34"/>
        </w:numPr>
      </w:pPr>
      <w:r w:rsidRPr="00B6592D">
        <w:t>CAs on the LOTL that issue non-qualified certificate for e-signature/sealing.</w:t>
      </w:r>
    </w:p>
    <w:p w:rsidR="002761C4" w:rsidRPr="00B6592D" w:rsidRDefault="002761C4" w:rsidP="004B137F">
      <w:r w:rsidRPr="00B6592D">
        <w:t xml:space="preserve">CAs for both categories are published in </w:t>
      </w:r>
      <w:hyperlink r:id="rId56" w:anchor="/screen/home" w:history="1">
        <w:r w:rsidRPr="00B6592D">
          <w:rPr>
            <w:rStyle w:val="Hyperlink"/>
          </w:rPr>
          <w:t>https://esignature.ec.europa.eu/efda/tl-browser/#/screen/home</w:t>
        </w:r>
      </w:hyperlink>
      <w:r w:rsidRPr="00B6592D">
        <w:t>.</w:t>
      </w:r>
    </w:p>
    <w:p w:rsidR="002761C4" w:rsidRDefault="002761C4" w:rsidP="004B137F">
      <w:r w:rsidRPr="00B6592D">
        <w:t>A certificate issued by the CAs on the LOTL can be used to perform registration at a National Customs Authority of any EU Customs authority. Alternatively, an EO can use a certificate issued by other CAs as long as the CA is present on the “National Customs Alternate List”</w:t>
      </w:r>
      <w:r w:rsidRPr="00B6592D">
        <w:rPr>
          <w:rStyle w:val="Funotenzeichen"/>
        </w:rPr>
        <w:footnoteReference w:id="6"/>
      </w:r>
      <w:r w:rsidRPr="00B6592D">
        <w:t>. Certificates issued by such CA can only be used to perform the registration at National Customs Authority.</w:t>
      </w:r>
    </w:p>
    <w:p w:rsidR="00F26FA4" w:rsidRDefault="00550A47">
      <w:pPr>
        <w:pStyle w:val="berschrift3"/>
      </w:pPr>
      <w:bookmarkStart w:id="220" w:name="_Toc171091200"/>
      <w:r>
        <w:t xml:space="preserve">If a company is on the LOTL does this mean that </w:t>
      </w:r>
      <w:r w:rsidR="005B3058">
        <w:t xml:space="preserve">all certificates issued by this company </w:t>
      </w:r>
      <w:r w:rsidR="00CF00F7">
        <w:t>fulfill</w:t>
      </w:r>
      <w:r w:rsidR="00285099">
        <w:t xml:space="preserve"> the requirements </w:t>
      </w:r>
      <w:r w:rsidR="00CF00F7">
        <w:t>of ICS2?</w:t>
      </w:r>
      <w:bookmarkEnd w:id="220"/>
      <w:r w:rsidR="005B3058">
        <w:t xml:space="preserve"> </w:t>
      </w:r>
    </w:p>
    <w:p w:rsidR="001234CD" w:rsidRPr="001234CD" w:rsidRDefault="00252916" w:rsidP="001234CD">
      <w:pPr>
        <w:rPr>
          <w:lang w:val="en" w:eastAsia="en-US"/>
        </w:rPr>
      </w:pPr>
      <w:r w:rsidRPr="00252916">
        <w:rPr>
          <w:lang w:val="en" w:eastAsia="en-US"/>
        </w:rPr>
        <w:t xml:space="preserve">The requirement for ICS2 is that the CA (meaning the root certificate) that issued the ‘advanced seal certificate’ is on the LOTL. </w:t>
      </w:r>
      <w:r w:rsidR="001234CD" w:rsidRPr="001234CD">
        <w:rPr>
          <w:lang w:val="en" w:eastAsia="en-US"/>
        </w:rPr>
        <w:t>It is not the company that must be on the list, but the actual CA root certificate that directly or indirectly issued the certificate. Most companies issue all kind of certificates using different CA root certificates depending on the trust level required. Hereby some of the CA root certificates of a company are on the list and others are not.</w:t>
      </w:r>
    </w:p>
    <w:p w:rsidR="00387FF7" w:rsidRPr="00B6592D" w:rsidRDefault="00387FF7" w:rsidP="00387FF7">
      <w:pPr>
        <w:pStyle w:val="berschrift3"/>
      </w:pPr>
      <w:bookmarkStart w:id="221" w:name="_Toc171091201"/>
      <w:r w:rsidRPr="00B6592D">
        <w:t xml:space="preserve">Who is responsible for managing the </w:t>
      </w:r>
      <w:r w:rsidR="00E155A5">
        <w:t xml:space="preserve">National UUM&amp;DS </w:t>
      </w:r>
      <w:r w:rsidRPr="00B6592D">
        <w:t>alternate list?</w:t>
      </w:r>
      <w:bookmarkEnd w:id="221"/>
    </w:p>
    <w:p w:rsidR="00387FF7" w:rsidRDefault="00387FF7" w:rsidP="004B137F">
      <w:pPr>
        <w:rPr>
          <w:lang w:eastAsia="en-US"/>
        </w:rPr>
      </w:pPr>
      <w:r w:rsidRPr="007555A7">
        <w:rPr>
          <w:lang w:eastAsia="en-US"/>
        </w:rPr>
        <w:t>A MS is responsible for managing the National Customs alternate list.</w:t>
      </w:r>
    </w:p>
    <w:p w:rsidR="00385626" w:rsidRPr="00B6592D" w:rsidRDefault="00385626" w:rsidP="00385626">
      <w:pPr>
        <w:pStyle w:val="berschrift3"/>
      </w:pPr>
      <w:bookmarkStart w:id="222" w:name="_Toc171091202"/>
      <w:r w:rsidRPr="00B6592D">
        <w:t>Who is responsible for managing the LOTL?</w:t>
      </w:r>
      <w:bookmarkEnd w:id="222"/>
    </w:p>
    <w:p w:rsidR="00385626" w:rsidRDefault="00385626" w:rsidP="004B137F">
      <w:pPr>
        <w:rPr>
          <w:lang w:eastAsia="en-US"/>
        </w:rPr>
      </w:pPr>
      <w:r w:rsidRPr="007555A7">
        <w:rPr>
          <w:lang w:eastAsia="en-US"/>
        </w:rPr>
        <w:t>The actual content of LOTL is managed and published by each MS.</w:t>
      </w:r>
    </w:p>
    <w:p w:rsidR="00371636" w:rsidRPr="007555A7" w:rsidRDefault="00371636" w:rsidP="004B137F">
      <w:pPr>
        <w:pStyle w:val="berschrift3"/>
        <w:rPr>
          <w:color w:val="000000" w:themeColor="text1"/>
          <w:szCs w:val="26"/>
          <w:lang w:val="en-GB" w:eastAsia="ko-KR"/>
        </w:rPr>
      </w:pPr>
      <w:bookmarkStart w:id="223" w:name="_Toc171091203"/>
      <w:r w:rsidRPr="007555A7">
        <w:rPr>
          <w:color w:val="000000" w:themeColor="text1"/>
          <w:szCs w:val="26"/>
          <w:lang w:val="en-GB" w:eastAsia="ko-KR"/>
        </w:rPr>
        <w:t>How does an EO communicate its sealing certificate?</w:t>
      </w:r>
      <w:bookmarkEnd w:id="218"/>
      <w:bookmarkEnd w:id="219"/>
      <w:bookmarkEnd w:id="223"/>
    </w:p>
    <w:p w:rsidR="00371636" w:rsidRPr="009C57F0" w:rsidRDefault="00371636" w:rsidP="00651F79">
      <w:pPr>
        <w:rPr>
          <w:rStyle w:val="Hyperlink"/>
          <w:lang w:eastAsia="ko-KR"/>
        </w:rPr>
      </w:pPr>
      <w:r w:rsidRPr="007555A7">
        <w:rPr>
          <w:lang w:eastAsia="ko-KR"/>
        </w:rPr>
        <w:t xml:space="preserve">Each EO should register its sealing certificate in the National UUM&amp;DS Application of its Member State. </w:t>
      </w:r>
      <w:r w:rsidR="0081490B">
        <w:rPr>
          <w:lang w:eastAsia="ko-KR"/>
        </w:rPr>
        <w:t>In case there is no National UUM&amp;DS application, the Member State should decide if Central UUM&amp;DS application should be used.</w:t>
      </w:r>
      <w:r w:rsidRPr="007555A7">
        <w:rPr>
          <w:lang w:eastAsia="ko-KR"/>
        </w:rPr>
        <w:t xml:space="preserve"> </w:t>
      </w:r>
      <w:r w:rsidR="0081490B">
        <w:rPr>
          <w:lang w:eastAsia="ko-KR"/>
        </w:rPr>
        <w:t>The p</w:t>
      </w:r>
      <w:r w:rsidRPr="007555A7">
        <w:rPr>
          <w:lang w:eastAsia="ko-KR"/>
        </w:rPr>
        <w:t xml:space="preserve">rocess for the latter case is described in the UUM&amp;DS Central Certificate Registration Manual for EOs, which is published in </w:t>
      </w:r>
      <w:hyperlink r:id="rId57" w:history="1">
        <w:r w:rsidRPr="009C57F0">
          <w:rPr>
            <w:rStyle w:val="Hyperlink"/>
            <w:lang w:eastAsia="ko-KR"/>
          </w:rPr>
          <w:t>PICS</w:t>
        </w:r>
      </w:hyperlink>
      <w:r w:rsidR="009C57F0">
        <w:rPr>
          <w:lang w:eastAsia="ko-KR"/>
        </w:rPr>
        <w:t>.</w:t>
      </w:r>
      <w:r w:rsidR="009C57F0">
        <w:rPr>
          <w:lang w:eastAsia="ko-KR"/>
        </w:rPr>
        <w:fldChar w:fldCharType="begin"/>
      </w:r>
      <w:r w:rsidR="009C57F0">
        <w:rPr>
          <w:lang w:eastAsia="ko-KR"/>
        </w:rPr>
        <w:instrText>HYPERLINK "https://pics.ec.europa.eu/group/263/files/87007/download"</w:instrText>
      </w:r>
      <w:r w:rsidR="009C57F0">
        <w:rPr>
          <w:lang w:eastAsia="ko-KR"/>
        </w:rPr>
        <w:fldChar w:fldCharType="separate"/>
      </w:r>
    </w:p>
    <w:bookmarkStart w:id="224" w:name="_Toc64284787"/>
    <w:bookmarkStart w:id="225" w:name="_Toc171091204"/>
    <w:p w:rsidR="00371636" w:rsidRPr="007555A7" w:rsidRDefault="009C57F0" w:rsidP="004B137F">
      <w:pPr>
        <w:pStyle w:val="berschrift3"/>
        <w:rPr>
          <w:lang w:val="en-GB"/>
        </w:rPr>
      </w:pPr>
      <w:r>
        <w:rPr>
          <w:b w:val="0"/>
          <w:sz w:val="22"/>
          <w:lang w:val="en-GB" w:eastAsia="ko-KR"/>
        </w:rPr>
        <w:fldChar w:fldCharType="end"/>
      </w:r>
      <w:r w:rsidR="00371636" w:rsidRPr="007555A7">
        <w:rPr>
          <w:lang w:val="en-GB"/>
        </w:rPr>
        <w:t xml:space="preserve">How </w:t>
      </w:r>
      <w:r w:rsidR="00FC64D1">
        <w:rPr>
          <w:lang w:val="en-GB"/>
        </w:rPr>
        <w:t>can a user verify</w:t>
      </w:r>
      <w:r w:rsidR="00371636" w:rsidRPr="007555A7">
        <w:rPr>
          <w:lang w:val="en-GB"/>
        </w:rPr>
        <w:t xml:space="preserve"> the successful registration of EO System digital certificate?</w:t>
      </w:r>
      <w:bookmarkEnd w:id="224"/>
      <w:bookmarkEnd w:id="225"/>
    </w:p>
    <w:p w:rsidR="00371636" w:rsidRPr="007555A7" w:rsidRDefault="00371636" w:rsidP="004B137F">
      <w:pPr>
        <w:rPr>
          <w:szCs w:val="22"/>
          <w:lang w:eastAsia="en-US"/>
        </w:rPr>
      </w:pPr>
      <w:r w:rsidRPr="007555A7">
        <w:rPr>
          <w:szCs w:val="22"/>
        </w:rPr>
        <w:t xml:space="preserve">Considering that the registration of each EO System certificate is done in the corresponding National UUM&amp;DS application, where neither DG TAXUD nor the contractors provide any access, the successful certificate registration may only be verified by the EO </w:t>
      </w:r>
      <w:r w:rsidRPr="007555A7">
        <w:rPr>
          <w:szCs w:val="22"/>
          <w:lang w:eastAsia="en-US"/>
        </w:rPr>
        <w:t>itself.</w:t>
      </w:r>
    </w:p>
    <w:p w:rsidR="00371636" w:rsidRPr="007555A7" w:rsidRDefault="00371636" w:rsidP="004B137F">
      <w:pPr>
        <w:rPr>
          <w:szCs w:val="22"/>
        </w:rPr>
      </w:pPr>
      <w:r w:rsidRPr="007555A7">
        <w:rPr>
          <w:szCs w:val="22"/>
          <w:lang w:eastAsia="en-US"/>
        </w:rPr>
        <w:t>Nevertheless, the successful certificate registration is a precondition for the execution of all EO functional test cases. This means that,</w:t>
      </w:r>
      <w:r w:rsidRPr="007555A7">
        <w:rPr>
          <w:szCs w:val="22"/>
        </w:rPr>
        <w:t xml:space="preserve"> in case that the certificate was not correctly registered, TAPAS will return the EBMS:0004 exception with subcode:</w:t>
      </w:r>
      <w:r w:rsidR="0001199E" w:rsidRPr="007555A7">
        <w:rPr>
          <w:szCs w:val="22"/>
        </w:rPr>
        <w:t xml:space="preserve"> </w:t>
      </w:r>
      <w:r w:rsidRPr="007555A7">
        <w:rPr>
          <w:szCs w:val="22"/>
        </w:rPr>
        <w:t>A001 to the EO and will not allow any further EO message exchange.</w:t>
      </w:r>
    </w:p>
    <w:p w:rsidR="00F95491" w:rsidRPr="00B6592D" w:rsidRDefault="00F95491" w:rsidP="00F95491">
      <w:pPr>
        <w:pStyle w:val="berschrift3"/>
      </w:pPr>
      <w:bookmarkStart w:id="226" w:name="_Toc81472884"/>
      <w:bookmarkStart w:id="227" w:name="_Toc171091205"/>
      <w:bookmarkStart w:id="228" w:name="_Toc64284801"/>
      <w:r w:rsidRPr="00B6592D">
        <w:t>Can an EO register the same sealing certificate in CONF and PROD?</w:t>
      </w:r>
      <w:bookmarkEnd w:id="226"/>
      <w:bookmarkEnd w:id="227"/>
      <w:r w:rsidR="00411558" w:rsidRPr="00B6592D">
        <w:t xml:space="preserve"> </w:t>
      </w:r>
    </w:p>
    <w:p w:rsidR="00F95491" w:rsidRPr="007555A7" w:rsidRDefault="00F95491" w:rsidP="0043076A">
      <w:r w:rsidRPr="007555A7">
        <w:t>An EO can use the same sealing certificate that has been used for CONF as long as it is registered in UUM&amp;DS, but it has to be registered also in UUM&amp;DS in PROD.</w:t>
      </w:r>
    </w:p>
    <w:p w:rsidR="00371636" w:rsidRPr="007555A7" w:rsidRDefault="00371636" w:rsidP="004B137F">
      <w:pPr>
        <w:pStyle w:val="berschrift3"/>
        <w:rPr>
          <w:color w:val="000000" w:themeColor="text1"/>
          <w:szCs w:val="26"/>
          <w:lang w:val="en-GB"/>
        </w:rPr>
      </w:pPr>
      <w:bookmarkStart w:id="229" w:name="_Toc171091206"/>
      <w:r w:rsidRPr="007555A7">
        <w:rPr>
          <w:color w:val="000000" w:themeColor="text1"/>
          <w:szCs w:val="26"/>
          <w:lang w:val="en-GB"/>
        </w:rPr>
        <w:t xml:space="preserve">What </w:t>
      </w:r>
      <w:r w:rsidR="00550D87">
        <w:rPr>
          <w:color w:val="000000" w:themeColor="text1"/>
          <w:szCs w:val="26"/>
          <w:lang w:val="en-GB"/>
        </w:rPr>
        <w:t>means</w:t>
      </w:r>
      <w:r w:rsidRPr="007555A7">
        <w:rPr>
          <w:color w:val="000000" w:themeColor="text1"/>
          <w:szCs w:val="26"/>
          <w:lang w:val="en-GB"/>
        </w:rPr>
        <w:t xml:space="preserve"> usage of sealing certificate in AS4 message exchanges with ICS2?</w:t>
      </w:r>
      <w:bookmarkEnd w:id="228"/>
      <w:bookmarkEnd w:id="229"/>
    </w:p>
    <w:p w:rsidR="00371636" w:rsidRDefault="00371636" w:rsidP="004B137F">
      <w:r w:rsidRPr="007555A7">
        <w:t xml:space="preserve">The EO </w:t>
      </w:r>
      <w:r w:rsidR="00E23C4F" w:rsidRPr="007555A7">
        <w:t xml:space="preserve">has </w:t>
      </w:r>
      <w:r w:rsidRPr="007555A7">
        <w:t xml:space="preserve">to configure AS4 access point to sign (seal) the AS4 messages with the given certificate and should embed the full certificate path inside the AS4 message. This is established by configuring set-up to embed a wsse:BinarySecurityToken with a valueType attribute of type X509PKIPathv1 as per section 4.6.2 of ICS2 HTI </w:t>
      </w:r>
      <w:r w:rsidR="00315DBB" w:rsidRPr="007555A7">
        <w:t xml:space="preserve">– </w:t>
      </w:r>
      <w:r w:rsidRPr="007555A7">
        <w:t>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7555A7">
        <w:t>]. A certificate path is the chain of certificates from the Root Certificate of the CA - intermediate certificate issued by the CA/n - EO leaf certificate as issued by the CA. This is a critical aspect.</w:t>
      </w:r>
    </w:p>
    <w:p w:rsidR="007B0D66" w:rsidRDefault="00DB4F23">
      <w:pPr>
        <w:pStyle w:val="berschrift3"/>
      </w:pPr>
      <w:bookmarkStart w:id="230" w:name="_Toc171091207"/>
      <w:r w:rsidRPr="00DB4F23">
        <w:t xml:space="preserve">Can an EO use the same certificates </w:t>
      </w:r>
      <w:r w:rsidR="001E142F">
        <w:t>used in</w:t>
      </w:r>
      <w:r w:rsidR="001E142F" w:rsidRPr="00DB4F23">
        <w:t xml:space="preserve"> </w:t>
      </w:r>
      <w:r w:rsidRPr="00DB4F23">
        <w:t xml:space="preserve">ICS2 Release 1 </w:t>
      </w:r>
      <w:r w:rsidR="002345E2">
        <w:t>for</w:t>
      </w:r>
      <w:r w:rsidRPr="00DB4F23">
        <w:t xml:space="preserve"> ICS2 Release 2?</w:t>
      </w:r>
      <w:bookmarkEnd w:id="230"/>
    </w:p>
    <w:p w:rsidR="00DB4F23" w:rsidRPr="00DB4F23" w:rsidRDefault="00DB4F23" w:rsidP="00DB4F23">
      <w:r w:rsidRPr="00DB4F23">
        <w:t>An EO can also reuse the certificates already in use by the first access point in Release 1. This way nothing must be procured and no new registrations have to occur in UUM&amp;DS.</w:t>
      </w:r>
    </w:p>
    <w:p w:rsidR="00DB4F23" w:rsidRPr="00DB4F23" w:rsidRDefault="00DB4F23" w:rsidP="00DB4F23">
      <w:r w:rsidRPr="00DB4F23">
        <w:t>In that scenario the EO will simply ha</w:t>
      </w:r>
      <w:r w:rsidR="002345E2">
        <w:t>ve</w:t>
      </w:r>
      <w:r w:rsidRPr="00DB4F23">
        <w:t xml:space="preserve"> to register a second partyID for their EORI number:</w:t>
      </w:r>
    </w:p>
    <w:p w:rsidR="00DB4F23" w:rsidRPr="00DB4F23" w:rsidRDefault="00DB4F23" w:rsidP="00DB4F23">
      <w:r w:rsidRPr="00DB4F23">
        <w:t xml:space="preserve">Existing access point: partyId </w:t>
      </w:r>
      <w:r w:rsidR="00117B4C" w:rsidRPr="00DB4F23">
        <w:t>= GR</w:t>
      </w:r>
      <w:r w:rsidRPr="00DB4F23">
        <w:t>0777555666 (= simply their eori number)</w:t>
      </w:r>
      <w:r w:rsidR="00BA42BF">
        <w:t>;</w:t>
      </w:r>
    </w:p>
    <w:p w:rsidR="00DB4F23" w:rsidRPr="00DB4F23" w:rsidRDefault="00DB4F23" w:rsidP="00DB4F23">
      <w:r w:rsidRPr="00DB4F23">
        <w:t>New access point: partyId = accesspoint2@GR0777555666 (= in line with HTI-ICD section 4.2.2.1)</w:t>
      </w:r>
      <w:r w:rsidR="00BA42BF">
        <w:t>.</w:t>
      </w:r>
    </w:p>
    <w:p w:rsidR="00E4351B" w:rsidRPr="00B6592D" w:rsidRDefault="00FC64D1" w:rsidP="00E4351B">
      <w:pPr>
        <w:pStyle w:val="berschrift3"/>
      </w:pPr>
      <w:bookmarkStart w:id="231" w:name="_Toc171091208"/>
      <w:r>
        <w:t>How can a user register</w:t>
      </w:r>
      <w:r w:rsidR="00E4351B" w:rsidRPr="00B6592D">
        <w:t xml:space="preserve"> a sealing certificate depending</w:t>
      </w:r>
      <w:r w:rsidR="006B1745">
        <w:t xml:space="preserve"> on</w:t>
      </w:r>
      <w:r w:rsidR="00E4351B" w:rsidRPr="00B6592D">
        <w:t xml:space="preserve"> </w:t>
      </w:r>
      <w:r>
        <w:t>if the EO is the</w:t>
      </w:r>
      <w:r w:rsidR="00E4351B" w:rsidRPr="00B6592D">
        <w:t xml:space="preserve"> holder of the key</w:t>
      </w:r>
      <w:r>
        <w:t xml:space="preserve"> or not</w:t>
      </w:r>
      <w:r w:rsidR="00E4351B" w:rsidRPr="00B6592D">
        <w:t>?</w:t>
      </w:r>
      <w:bookmarkEnd w:id="231"/>
    </w:p>
    <w:p w:rsidR="00E4351B" w:rsidRDefault="00E4351B" w:rsidP="00E4351B">
      <w:pPr>
        <w:rPr>
          <w:lang w:eastAsia="en-US"/>
        </w:rPr>
      </w:pPr>
      <w:r>
        <w:rPr>
          <w:lang w:eastAsia="en-US"/>
        </w:rPr>
        <w:t>Certificate registration can be performed in one of the following ways:</w:t>
      </w:r>
    </w:p>
    <w:p w:rsidR="00E4351B" w:rsidRDefault="00E4351B" w:rsidP="00E4351B">
      <w:pPr>
        <w:rPr>
          <w:lang w:eastAsia="en-US"/>
        </w:rPr>
      </w:pPr>
      <w:r>
        <w:rPr>
          <w:lang w:eastAsia="en-US"/>
        </w:rPr>
        <w:t xml:space="preserve">1. Holder of the Key: </w:t>
      </w:r>
    </w:p>
    <w:p w:rsidR="00E4351B" w:rsidRDefault="00E4351B" w:rsidP="00E4351B">
      <w:pPr>
        <w:ind w:left="720"/>
        <w:rPr>
          <w:lang w:eastAsia="en-US"/>
        </w:rPr>
      </w:pPr>
      <w:r>
        <w:rPr>
          <w:lang w:eastAsia="en-US"/>
        </w:rPr>
        <w:t>a. Log in as an EO (in the WAYF) and access Admin-Ext (in case of Central Certificate Management) or the relevant MS site (in case of Local Certificate Management);</w:t>
      </w:r>
    </w:p>
    <w:p w:rsidR="00E4351B" w:rsidRDefault="00E4351B" w:rsidP="00E4351B">
      <w:pPr>
        <w:ind w:left="720"/>
        <w:rPr>
          <w:lang w:eastAsia="en-US"/>
        </w:rPr>
      </w:pPr>
      <w:r>
        <w:rPr>
          <w:lang w:eastAsia="en-US"/>
        </w:rPr>
        <w:t>b.</w:t>
      </w:r>
      <w:r w:rsidRPr="008B049A">
        <w:t xml:space="preserve"> </w:t>
      </w:r>
      <w:r w:rsidRPr="008B049A">
        <w:rPr>
          <w:lang w:eastAsia="en-US"/>
        </w:rPr>
        <w:t>EO registers</w:t>
      </w:r>
      <w:r>
        <w:rPr>
          <w:lang w:eastAsia="en-US"/>
        </w:rPr>
        <w:t xml:space="preserve"> the certificate using the certificate’s private key.</w:t>
      </w:r>
    </w:p>
    <w:p w:rsidR="00E4351B" w:rsidRDefault="00E4351B" w:rsidP="00E4351B">
      <w:pPr>
        <w:rPr>
          <w:lang w:eastAsia="en-US"/>
        </w:rPr>
      </w:pPr>
      <w:r>
        <w:rPr>
          <w:lang w:eastAsia="en-US"/>
        </w:rPr>
        <w:t>2. Not Holder of the Key: (process valid ONLY for Central Certificate Management)</w:t>
      </w:r>
    </w:p>
    <w:p w:rsidR="00E4351B" w:rsidRDefault="00E4351B" w:rsidP="00E4351B">
      <w:pPr>
        <w:ind w:left="720"/>
        <w:rPr>
          <w:lang w:eastAsia="en-US"/>
        </w:rPr>
      </w:pPr>
      <w:r>
        <w:rPr>
          <w:lang w:eastAsia="en-US"/>
        </w:rPr>
        <w:t>a. EO creates a delegation to one of the employee;</w:t>
      </w:r>
    </w:p>
    <w:p w:rsidR="00E4351B" w:rsidRDefault="00E4351B" w:rsidP="00E4351B">
      <w:pPr>
        <w:ind w:left="720"/>
        <w:rPr>
          <w:lang w:eastAsia="en-US"/>
        </w:rPr>
      </w:pPr>
      <w:r>
        <w:rPr>
          <w:lang w:eastAsia="en-US"/>
        </w:rPr>
        <w:t>b. EO shares public key with the employee;</w:t>
      </w:r>
    </w:p>
    <w:p w:rsidR="00E4351B" w:rsidRDefault="00E4351B" w:rsidP="00E4351B">
      <w:pPr>
        <w:ind w:left="720"/>
        <w:rPr>
          <w:lang w:eastAsia="en-US"/>
        </w:rPr>
      </w:pPr>
      <w:r>
        <w:rPr>
          <w:lang w:eastAsia="en-US"/>
        </w:rPr>
        <w:t>c. Employee registers his own certificate (as Holder of the Key);</w:t>
      </w:r>
    </w:p>
    <w:p w:rsidR="00E4351B" w:rsidRDefault="00E4351B" w:rsidP="00E4351B">
      <w:pPr>
        <w:ind w:left="720"/>
        <w:rPr>
          <w:lang w:eastAsia="en-US"/>
        </w:rPr>
      </w:pPr>
      <w:r>
        <w:rPr>
          <w:lang w:eastAsia="en-US"/>
        </w:rPr>
        <w:t>d. Employee logs in using the delegation from the EO;</w:t>
      </w:r>
    </w:p>
    <w:p w:rsidR="00E4351B" w:rsidRDefault="00E4351B" w:rsidP="00E4351B">
      <w:pPr>
        <w:ind w:left="720"/>
        <w:rPr>
          <w:lang w:eastAsia="en-US"/>
        </w:rPr>
      </w:pPr>
      <w:r>
        <w:rPr>
          <w:lang w:eastAsia="en-US"/>
        </w:rPr>
        <w:t>e. Employee registers the EO’s certificate (using the public key) and signs the registration with his own private key (from the certificate he has already registered).</w:t>
      </w:r>
    </w:p>
    <w:p w:rsidR="00F95491" w:rsidRPr="00B6592D" w:rsidRDefault="00F95491" w:rsidP="00F95491">
      <w:pPr>
        <w:pStyle w:val="berschrift3"/>
      </w:pPr>
      <w:bookmarkStart w:id="232" w:name="_Toc171091209"/>
      <w:r w:rsidRPr="00B6592D">
        <w:t xml:space="preserve">How </w:t>
      </w:r>
      <w:r w:rsidR="00C471D7">
        <w:t>can an EO use</w:t>
      </w:r>
      <w:r w:rsidRPr="00B6592D">
        <w:t xml:space="preserve"> UUM&amp;DS system?</w:t>
      </w:r>
      <w:bookmarkEnd w:id="232"/>
    </w:p>
    <w:p w:rsidR="00F95491" w:rsidRPr="00B23172" w:rsidRDefault="00F95491" w:rsidP="00F95491">
      <w:r w:rsidRPr="00B23172">
        <w:rPr>
          <w:lang w:eastAsia="en-US"/>
        </w:rPr>
        <w:t>The following URL redirects to an online course that provides EO with specific information about how to use the UUM&amp;DS. Upon completion of the course, an EO will be able to confidently work with the UUM&amp;DS and carry out delegation, certificate registration and authentication processes within the UUM&amp;DS process flow.</w:t>
      </w:r>
    </w:p>
    <w:p w:rsidR="00F95491" w:rsidRDefault="00F95491" w:rsidP="00F95491">
      <w:pPr>
        <w:rPr>
          <w:lang w:eastAsia="en-US"/>
        </w:rPr>
      </w:pPr>
      <w:r w:rsidRPr="00B23172">
        <w:rPr>
          <w:lang w:eastAsia="en-US"/>
        </w:rPr>
        <w:t>Attend course by accessing the following URL:</w:t>
      </w:r>
    </w:p>
    <w:p w:rsidR="00F95491" w:rsidRDefault="001E702D" w:rsidP="00F95491">
      <w:hyperlink r:id="rId58" w:history="1">
        <w:r w:rsidR="00F95491" w:rsidRPr="00904788">
          <w:rPr>
            <w:rStyle w:val="Hyperlink"/>
          </w:rPr>
          <w:t>https://customs-taxation.learning.europa.eu/course/view.php?id=494&amp;section=1</w:t>
        </w:r>
      </w:hyperlink>
      <w:r w:rsidR="00F95491">
        <w:t xml:space="preserve"> </w:t>
      </w:r>
    </w:p>
    <w:p w:rsidR="002761C4" w:rsidRPr="007B12BF" w:rsidRDefault="002761C4" w:rsidP="004B137F">
      <w:pPr>
        <w:pStyle w:val="berschrift3"/>
      </w:pPr>
      <w:bookmarkStart w:id="233" w:name="_Toc171091210"/>
      <w:r w:rsidRPr="007B12BF">
        <w:t>Which</w:t>
      </w:r>
      <w:r w:rsidR="004F0662" w:rsidRPr="007B12BF">
        <w:t xml:space="preserve"> UUM&amp;DS Business Profiles should an EO have in the scope of Self-Conformance Test Campaign?</w:t>
      </w:r>
      <w:bookmarkEnd w:id="233"/>
    </w:p>
    <w:p w:rsidR="004F0662" w:rsidRDefault="004F0662" w:rsidP="004B137F">
      <w:r w:rsidRPr="00B6592D">
        <w:rPr>
          <w:lang w:val="en"/>
        </w:rPr>
        <w:t>In</w:t>
      </w:r>
      <w:r w:rsidRPr="00B6592D">
        <w:t xml:space="preserve"> the scope of Conformance Testing Campaign, an EO or a Customs Representative should have ‘STISTP_EXECUTIVE’ and/or ‘STISTP_CONFIGURATOR’ business profiles to grant the access rights of the required STI-STP roles.</w:t>
      </w:r>
    </w:p>
    <w:p w:rsidR="00C471D7" w:rsidRDefault="004F0662" w:rsidP="00D55F8A">
      <w:pPr>
        <w:keepNext/>
        <w:jc w:val="center"/>
      </w:pPr>
      <w:r>
        <w:rPr>
          <w:noProof/>
          <w:lang w:val="de-AT" w:eastAsia="de-AT"/>
        </w:rPr>
        <w:drawing>
          <wp:inline distT="0" distB="0" distL="0" distR="0" wp14:anchorId="01322F88" wp14:editId="52222FFF">
            <wp:extent cx="5761355" cy="27571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r:link="rId60">
                      <a:extLst>
                        <a:ext uri="{28A0092B-C50C-407E-A947-70E740481C1C}">
                          <a14:useLocalDpi xmlns:a14="http://schemas.microsoft.com/office/drawing/2010/main" val="0"/>
                        </a:ext>
                      </a:extLst>
                    </a:blip>
                    <a:srcRect/>
                    <a:stretch>
                      <a:fillRect/>
                    </a:stretch>
                  </pic:blipFill>
                  <pic:spPr bwMode="auto">
                    <a:xfrm>
                      <a:off x="0" y="0"/>
                      <a:ext cx="5761355" cy="2757170"/>
                    </a:xfrm>
                    <a:prstGeom prst="rect">
                      <a:avLst/>
                    </a:prstGeom>
                    <a:noFill/>
                    <a:ln>
                      <a:noFill/>
                    </a:ln>
                  </pic:spPr>
                </pic:pic>
              </a:graphicData>
            </a:graphic>
          </wp:inline>
        </w:drawing>
      </w:r>
    </w:p>
    <w:p w:rsidR="009B13F1" w:rsidRDefault="00C471D7" w:rsidP="00D55F8A">
      <w:pPr>
        <w:pStyle w:val="Beschriftung"/>
        <w:rPr>
          <w:lang w:val="en" w:eastAsia="en-US"/>
        </w:rPr>
      </w:pPr>
      <w:bookmarkStart w:id="234" w:name="_Toc171091233"/>
      <w:r>
        <w:t xml:space="preserve">Figure </w:t>
      </w:r>
      <w:fldSimple w:instr=" SEQ Figure \* ARABIC ">
        <w:r w:rsidR="00CA3B04">
          <w:rPr>
            <w:noProof/>
          </w:rPr>
          <w:t>2</w:t>
        </w:r>
      </w:fldSimple>
      <w:r>
        <w:t>: UUM&amp;DS &amp; STI-STP roles</w:t>
      </w:r>
      <w:bookmarkEnd w:id="234"/>
    </w:p>
    <w:p w:rsidR="001B214C" w:rsidRPr="00F42725" w:rsidRDefault="001B214C" w:rsidP="001B214C">
      <w:pPr>
        <w:pStyle w:val="berschrift3"/>
        <w:rPr>
          <w:color w:val="000000" w:themeColor="text1"/>
          <w:szCs w:val="26"/>
          <w:lang w:val="en-GB"/>
        </w:rPr>
      </w:pPr>
      <w:bookmarkStart w:id="235" w:name="_Toc171091211"/>
      <w:r w:rsidRPr="00F42725">
        <w:rPr>
          <w:color w:val="000000" w:themeColor="text1"/>
          <w:szCs w:val="26"/>
          <w:lang w:val="en-GB"/>
        </w:rPr>
        <w:t>How can type D countries who do not have access to UUM&amp;DS CONF and PROD delegate UUM&amp;DS Business Profiles?</w:t>
      </w:r>
      <w:bookmarkEnd w:id="235"/>
    </w:p>
    <w:p w:rsidR="001B214C" w:rsidRDefault="00E87958" w:rsidP="001B214C">
      <w:pPr>
        <w:rPr>
          <w:lang w:eastAsia="en-US"/>
        </w:rPr>
      </w:pPr>
      <w:r w:rsidRPr="00E87958">
        <w:rPr>
          <w:lang w:eastAsia="en-US"/>
        </w:rPr>
        <w:t>Countries that haven't implemented their own IAM, must go through the Central European system. In order to do that, these MSs must access the EU login instance. This will allow the usage of one unique account for different EC central services and support two steps or two factors authentication using respectively mobile app and UBI key.</w:t>
      </w:r>
      <w:r>
        <w:rPr>
          <w:lang w:eastAsia="en-US"/>
        </w:rPr>
        <w:t xml:space="preserve"> </w:t>
      </w:r>
      <w:r w:rsidR="001B214C" w:rsidRPr="00F42725">
        <w:rPr>
          <w:lang w:eastAsia="en-US"/>
        </w:rPr>
        <w:t>Type D countries have their own Subdomain Administrator who is managing the national user accounts. A Member State need</w:t>
      </w:r>
      <w:r w:rsidR="001D32D6">
        <w:rPr>
          <w:lang w:eastAsia="en-US"/>
        </w:rPr>
        <w:t>s</w:t>
      </w:r>
      <w:r w:rsidR="001B214C" w:rsidRPr="00F42725">
        <w:rPr>
          <w:lang w:eastAsia="en-US"/>
        </w:rPr>
        <w:t xml:space="preserve"> to contact their national Subdomain Administrators.</w:t>
      </w:r>
    </w:p>
    <w:p w:rsidR="005E7020" w:rsidRDefault="007450D7" w:rsidP="006D67B8">
      <w:pPr>
        <w:pStyle w:val="berschrift3"/>
        <w:rPr>
          <w:color w:val="000000" w:themeColor="text1"/>
          <w:szCs w:val="26"/>
          <w:lang w:val="en-GB"/>
        </w:rPr>
      </w:pPr>
      <w:bookmarkStart w:id="236" w:name="_Toc171091212"/>
      <w:r w:rsidRPr="007450D7">
        <w:rPr>
          <w:color w:val="000000" w:themeColor="text1"/>
          <w:szCs w:val="26"/>
          <w:lang w:val="en-GB"/>
        </w:rPr>
        <w:t>Can an IT Service Provider perform the CT activities using the EORI number of its customers (airline companies) instead of using its own?</w:t>
      </w:r>
      <w:bookmarkEnd w:id="236"/>
    </w:p>
    <w:p w:rsidR="005D2B93" w:rsidRDefault="005D2B93" w:rsidP="005D2B93">
      <w:pPr>
        <w:rPr>
          <w:lang w:eastAsia="en-US"/>
        </w:rPr>
      </w:pPr>
      <w:r>
        <w:rPr>
          <w:lang w:eastAsia="en-US"/>
        </w:rPr>
        <w:t>The messages sent to</w:t>
      </w:r>
      <w:r w:rsidR="00480A08">
        <w:rPr>
          <w:lang w:eastAsia="en-US"/>
        </w:rPr>
        <w:t xml:space="preserve"> </w:t>
      </w:r>
      <w:r>
        <w:rPr>
          <w:lang w:eastAsia="en-US"/>
        </w:rPr>
        <w:t xml:space="preserve">STI need to be sealed with ITSP digital certificate registered in </w:t>
      </w:r>
      <w:r w:rsidR="005552B7">
        <w:rPr>
          <w:lang w:eastAsia="en-US"/>
        </w:rPr>
        <w:t>UUM&amp;DS</w:t>
      </w:r>
      <w:r>
        <w:rPr>
          <w:lang w:eastAsia="en-US"/>
        </w:rPr>
        <w:t xml:space="preserve"> (no need to use Airlines certificates or </w:t>
      </w:r>
      <w:r w:rsidR="005552B7">
        <w:rPr>
          <w:lang w:eastAsia="en-US"/>
        </w:rPr>
        <w:t>UUM&amp;DS</w:t>
      </w:r>
      <w:r>
        <w:rPr>
          <w:lang w:eastAsia="en-US"/>
        </w:rPr>
        <w:t xml:space="preserve"> delegation function).</w:t>
      </w:r>
    </w:p>
    <w:p w:rsidR="005D2B93" w:rsidRDefault="005D2B93" w:rsidP="005D2B93">
      <w:pPr>
        <w:rPr>
          <w:lang w:eastAsia="en-US"/>
        </w:rPr>
      </w:pPr>
      <w:r>
        <w:rPr>
          <w:lang w:eastAsia="en-US"/>
        </w:rPr>
        <w:t xml:space="preserve">In case that an EO (Airline </w:t>
      </w:r>
      <w:r w:rsidR="00300C57">
        <w:rPr>
          <w:lang w:eastAsia="en-US"/>
        </w:rPr>
        <w:t xml:space="preserve">company </w:t>
      </w:r>
      <w:r>
        <w:rPr>
          <w:lang w:eastAsia="en-US"/>
        </w:rPr>
        <w:t xml:space="preserve">customer of ITSP) </w:t>
      </w:r>
      <w:r w:rsidR="00300C57">
        <w:rPr>
          <w:lang w:eastAsia="en-US"/>
        </w:rPr>
        <w:t xml:space="preserve">is </w:t>
      </w:r>
      <w:r>
        <w:rPr>
          <w:lang w:eastAsia="en-US"/>
        </w:rPr>
        <w:t xml:space="preserve">not a Sender and </w:t>
      </w:r>
      <w:r w:rsidR="00300C57">
        <w:rPr>
          <w:lang w:eastAsia="en-US"/>
        </w:rPr>
        <w:t>the EO</w:t>
      </w:r>
      <w:r>
        <w:rPr>
          <w:lang w:eastAsia="en-US"/>
        </w:rPr>
        <w:t xml:space="preserve"> use</w:t>
      </w:r>
      <w:r w:rsidR="00300C57">
        <w:rPr>
          <w:lang w:eastAsia="en-US"/>
        </w:rPr>
        <w:t>s</w:t>
      </w:r>
      <w:r>
        <w:rPr>
          <w:lang w:eastAsia="en-US"/>
        </w:rPr>
        <w:t xml:space="preserve"> the services of an IT Service Provider, then this EO does not need to register this certificate since it will be done by its ITSP.</w:t>
      </w:r>
    </w:p>
    <w:p w:rsidR="005D2B93" w:rsidRDefault="005D2B93" w:rsidP="005D2B93">
      <w:pPr>
        <w:rPr>
          <w:lang w:eastAsia="en-US"/>
        </w:rPr>
      </w:pPr>
      <w:r>
        <w:rPr>
          <w:lang w:eastAsia="en-US"/>
        </w:rPr>
        <w:t>The EORI number of EOs (Airline companies) is to be used only in the business payload of the messages.</w:t>
      </w:r>
    </w:p>
    <w:p w:rsidR="005D2B93" w:rsidRDefault="005D2B93" w:rsidP="005D2B93">
      <w:pPr>
        <w:rPr>
          <w:lang w:eastAsia="en-US"/>
        </w:rPr>
      </w:pPr>
      <w:r>
        <w:rPr>
          <w:lang w:eastAsia="en-US"/>
        </w:rPr>
        <w:t>In case ITSP is providing the services to a few parties, he may use many EORIs in the business m</w:t>
      </w:r>
      <w:r w:rsidR="00300C57">
        <w:rPr>
          <w:lang w:eastAsia="en-US"/>
        </w:rPr>
        <w:t>e</w:t>
      </w:r>
      <w:r>
        <w:rPr>
          <w:lang w:eastAsia="en-US"/>
        </w:rPr>
        <w:t>ssage payload, each time the EORI of the party (Declarant) on whose behalf messages are sen</w:t>
      </w:r>
      <w:r w:rsidR="00E21DBC">
        <w:rPr>
          <w:lang w:eastAsia="en-US"/>
        </w:rPr>
        <w:t>t</w:t>
      </w:r>
      <w:r>
        <w:rPr>
          <w:lang w:eastAsia="en-US"/>
        </w:rPr>
        <w:t>.</w:t>
      </w:r>
    </w:p>
    <w:p w:rsidR="00301456" w:rsidRDefault="005D2B93" w:rsidP="005D2B93">
      <w:pPr>
        <w:rPr>
          <w:lang w:eastAsia="en-US"/>
        </w:rPr>
      </w:pPr>
      <w:r>
        <w:rPr>
          <w:lang w:eastAsia="en-US"/>
        </w:rPr>
        <w:t>When an ITSP offers its services to several EOs of the same business role, then, during Self-conformance testing, it is required to perform only one campaign, not a separate campaign for each EO.</w:t>
      </w:r>
    </w:p>
    <w:p w:rsidR="00301456" w:rsidRDefault="005D2B93" w:rsidP="005D2B93">
      <w:pPr>
        <w:rPr>
          <w:lang w:eastAsia="en-US"/>
        </w:rPr>
      </w:pPr>
      <w:r>
        <w:rPr>
          <w:lang w:eastAsia="en-US"/>
        </w:rPr>
        <w:t xml:space="preserve">Relevant information can also be found in the following link </w:t>
      </w:r>
      <w:hyperlink r:id="rId61" w:history="1">
        <w:r w:rsidR="00301456" w:rsidRPr="0048356D">
          <w:rPr>
            <w:rStyle w:val="Hyperlink"/>
            <w:lang w:eastAsia="en-US"/>
          </w:rPr>
          <w:t>https://taxation-customs.ec.europa.eu/business/customs-procedures-import-and-export/customs-procedures/economic-operators-registration-and-identification-number-eori_en</w:t>
        </w:r>
      </w:hyperlink>
      <w:r>
        <w:rPr>
          <w:lang w:eastAsia="en-US"/>
        </w:rPr>
        <w:t>.</w:t>
      </w:r>
    </w:p>
    <w:p w:rsidR="00E25D93" w:rsidRDefault="00E25D93" w:rsidP="00E25D93">
      <w:pPr>
        <w:pStyle w:val="berschrift3"/>
        <w:rPr>
          <w:color w:val="000000" w:themeColor="text1"/>
          <w:szCs w:val="26"/>
          <w:lang w:val="en-GB"/>
        </w:rPr>
      </w:pPr>
      <w:bookmarkStart w:id="237" w:name="_Toc171091213"/>
      <w:r>
        <w:rPr>
          <w:color w:val="000000" w:themeColor="text1"/>
          <w:szCs w:val="26"/>
          <w:lang w:val="en-GB"/>
        </w:rPr>
        <w:t>Can an EO use two separate IT Service Providers to comply with ICS2 Release 2 requirements? If yes, can the two IT Service Providers perform their Conformance Testing separately?</w:t>
      </w:r>
      <w:bookmarkEnd w:id="237"/>
    </w:p>
    <w:p w:rsidR="00E25D93" w:rsidRDefault="00E25D93" w:rsidP="005D2B93">
      <w:pPr>
        <w:rPr>
          <w:lang w:eastAsia="en-US"/>
        </w:rPr>
      </w:pPr>
      <w:r w:rsidRPr="00E25D93">
        <w:rPr>
          <w:lang w:eastAsia="en-US"/>
        </w:rPr>
        <w:t>An EO can use two separate IT Service Providers to comply with ICS2 Release 2 requirements. For example, one for mail and another for cargo transportation. An EO has the ability to perform the Conformance Testing at any time within the timeframe of execution and as many times needed, even separately and with the IT Service Providers of its choice.</w:t>
      </w:r>
    </w:p>
    <w:p w:rsidR="00301456" w:rsidRDefault="00C471D7" w:rsidP="00301456">
      <w:pPr>
        <w:pStyle w:val="berschrift3"/>
        <w:rPr>
          <w:color w:val="000000" w:themeColor="text1"/>
          <w:szCs w:val="26"/>
          <w:lang w:val="en-GB"/>
        </w:rPr>
      </w:pPr>
      <w:bookmarkStart w:id="238" w:name="_Toc171091214"/>
      <w:r>
        <w:rPr>
          <w:color w:val="000000" w:themeColor="text1"/>
          <w:szCs w:val="26"/>
          <w:lang w:val="en-GB"/>
        </w:rPr>
        <w:t>Do EOs need an EORI if they are not established in the customs territory of the Union</w:t>
      </w:r>
      <w:r w:rsidR="00301456" w:rsidRPr="00301456">
        <w:rPr>
          <w:color w:val="000000" w:themeColor="text1"/>
          <w:szCs w:val="26"/>
          <w:lang w:val="en-GB"/>
        </w:rPr>
        <w:t>?</w:t>
      </w:r>
      <w:bookmarkEnd w:id="238"/>
    </w:p>
    <w:p w:rsidR="00494F59" w:rsidRDefault="00494F59" w:rsidP="00494F59">
      <w:pPr>
        <w:rPr>
          <w:lang w:eastAsia="en-US"/>
        </w:rPr>
      </w:pPr>
      <w:r>
        <w:rPr>
          <w:lang w:eastAsia="en-US"/>
        </w:rPr>
        <w:t>Persons not established in the customs territory of the Community should request the assignment of the EORI number to the customs authorities of the EU country responsible for the place where they first lodge a declaration or apply for a decision. It is irrelevant if the economic operator is a company (legal person) or a natural person.</w:t>
      </w:r>
    </w:p>
    <w:p w:rsidR="00494F59" w:rsidRPr="00E17EB8" w:rsidRDefault="00494F59" w:rsidP="00E17EB8">
      <w:pPr>
        <w:rPr>
          <w:lang w:eastAsia="en-US"/>
        </w:rPr>
      </w:pPr>
      <w:r>
        <w:rPr>
          <w:lang w:eastAsia="en-US"/>
        </w:rPr>
        <w:t>If an IT Service Provider will act on behalf of multipl</w:t>
      </w:r>
      <w:r w:rsidR="00300C57">
        <w:rPr>
          <w:lang w:eastAsia="en-US"/>
        </w:rPr>
        <w:t>e</w:t>
      </w:r>
      <w:r>
        <w:rPr>
          <w:lang w:eastAsia="en-US"/>
        </w:rPr>
        <w:t xml:space="preserve"> airline companies (EOs), the ITSP who is the actual party sending the messages to Shared Trader Interface (Sender), needs to have the EORI number and digital certificate from the LOTL registered in one of the European </w:t>
      </w:r>
      <w:r w:rsidR="005552B7">
        <w:rPr>
          <w:lang w:eastAsia="en-US"/>
        </w:rPr>
        <w:t>UUM&amp;DS</w:t>
      </w:r>
      <w:r>
        <w:rPr>
          <w:lang w:eastAsia="en-US"/>
        </w:rPr>
        <w:t>.</w:t>
      </w:r>
    </w:p>
    <w:p w:rsidR="00371636" w:rsidRPr="007555A7" w:rsidRDefault="00371636" w:rsidP="004B137F">
      <w:pPr>
        <w:pStyle w:val="berschrift3"/>
        <w:rPr>
          <w:color w:val="000000" w:themeColor="text1"/>
          <w:szCs w:val="26"/>
          <w:lang w:val="en-GB"/>
        </w:rPr>
      </w:pPr>
      <w:bookmarkStart w:id="239" w:name="_Toc64284796"/>
      <w:bookmarkStart w:id="240" w:name="_Toc171091215"/>
      <w:r w:rsidRPr="007555A7">
        <w:rPr>
          <w:color w:val="000000" w:themeColor="text1"/>
          <w:szCs w:val="26"/>
          <w:lang w:val="en-GB"/>
        </w:rPr>
        <w:t>Which EORI number should an EO</w:t>
      </w:r>
      <w:r w:rsidR="002E36A1" w:rsidRPr="007555A7">
        <w:rPr>
          <w:color w:val="000000" w:themeColor="text1"/>
          <w:szCs w:val="26"/>
          <w:lang w:val="en-GB"/>
        </w:rPr>
        <w:t xml:space="preserve"> </w:t>
      </w:r>
      <w:r w:rsidRPr="007555A7">
        <w:rPr>
          <w:color w:val="000000" w:themeColor="text1"/>
          <w:szCs w:val="26"/>
          <w:lang w:val="en-GB"/>
        </w:rPr>
        <w:t>use?</w:t>
      </w:r>
      <w:bookmarkEnd w:id="239"/>
      <w:bookmarkEnd w:id="240"/>
    </w:p>
    <w:p w:rsidR="00371636" w:rsidRPr="007555A7" w:rsidRDefault="00371636" w:rsidP="009F3C08">
      <w:pPr>
        <w:pStyle w:val="Listenabsatz"/>
        <w:numPr>
          <w:ilvl w:val="0"/>
          <w:numId w:val="31"/>
        </w:numPr>
      </w:pPr>
      <w:r w:rsidRPr="007555A7">
        <w:t>In case that an EO implements its own access point, then the EO holds both Sender and Declarant roles and should use its unique EORI number, in order to register its certificate and also use it in the functional payload (ENS filing);</w:t>
      </w:r>
    </w:p>
    <w:p w:rsidR="00371636" w:rsidRPr="007555A7" w:rsidRDefault="00371636" w:rsidP="009F3C08">
      <w:pPr>
        <w:pStyle w:val="Listenabsatz"/>
        <w:numPr>
          <w:ilvl w:val="0"/>
          <w:numId w:val="31"/>
        </w:numPr>
      </w:pPr>
      <w:r w:rsidRPr="007555A7">
        <w:t>In case that an EO uses ITSP services, then the IT Service Provider holds the Sender role and should register a certificate with its own EORI number. However, the EO still holds the Declarant role and should use its own EORI number for the ENS filing.</w:t>
      </w:r>
    </w:p>
    <w:p w:rsidR="005D1D1E" w:rsidRDefault="005D1D1E">
      <w:pPr>
        <w:pStyle w:val="berschrift3"/>
      </w:pPr>
      <w:bookmarkStart w:id="241" w:name="_Toc171091216"/>
      <w:bookmarkStart w:id="242" w:name="_Toc64284797"/>
      <w:r w:rsidRPr="005D1D1E">
        <w:t xml:space="preserve">How can an EO request the addition of an EORI in EOS/CRS </w:t>
      </w:r>
      <w:r>
        <w:t>C</w:t>
      </w:r>
      <w:r w:rsidRPr="005D1D1E">
        <w:t xml:space="preserve">onformance </w:t>
      </w:r>
      <w:r>
        <w:t>E</w:t>
      </w:r>
      <w:r w:rsidRPr="005D1D1E">
        <w:t>nvironment?</w:t>
      </w:r>
      <w:bookmarkEnd w:id="241"/>
    </w:p>
    <w:p w:rsidR="005D1D1E" w:rsidRPr="00D33554" w:rsidRDefault="005D1D1E" w:rsidP="00D33554">
      <w:r w:rsidRPr="005D1D1E">
        <w:rPr>
          <w:lang w:val="en" w:eastAsia="en-US"/>
        </w:rPr>
        <w:t xml:space="preserve">If an EO needs to use for their Conformance Campaign an EORI that does not exist in EOS/CRS then they should contact their Responsible MS. The MS is able to create the EORIs in EOS, which will be replicated to CRS. In both environments, Conformance and Production, EOS/CRS and ICS2 systems are integrated. Conformance and Production thought are separated environments, if an EORI is needed for CT, the EORI should be logged in Conformance. If it is needed in Production, then the encoding should happen in Production. In the eventual scenario that the MS </w:t>
      </w:r>
      <w:r w:rsidR="005E6FAC" w:rsidRPr="005D1D1E">
        <w:rPr>
          <w:lang w:val="en" w:eastAsia="en-US"/>
        </w:rPr>
        <w:t>doesn’t</w:t>
      </w:r>
      <w:r w:rsidRPr="005D1D1E">
        <w:rPr>
          <w:lang w:val="en" w:eastAsia="en-US"/>
        </w:rPr>
        <w:t xml:space="preserve"> manage to encode the EORIs on their side for any reason (</w:t>
      </w:r>
      <w:r w:rsidR="005E6FAC" w:rsidRPr="005D1D1E">
        <w:rPr>
          <w:lang w:val="en" w:eastAsia="en-US"/>
        </w:rPr>
        <w:t>e.g.,</w:t>
      </w:r>
      <w:r w:rsidRPr="005D1D1E">
        <w:rPr>
          <w:lang w:val="en" w:eastAsia="en-US"/>
        </w:rPr>
        <w:t xml:space="preserve"> access rights or any temporary issue), they could eventually log a ticket to Central Service Desk.</w:t>
      </w:r>
    </w:p>
    <w:p w:rsidR="00371636" w:rsidRPr="007555A7" w:rsidRDefault="00371636" w:rsidP="004B137F">
      <w:pPr>
        <w:pStyle w:val="berschrift3"/>
        <w:rPr>
          <w:color w:val="000000" w:themeColor="text1"/>
          <w:szCs w:val="26"/>
          <w:lang w:val="en-GB"/>
        </w:rPr>
      </w:pPr>
      <w:bookmarkStart w:id="243" w:name="_Toc171091217"/>
      <w:r w:rsidRPr="007555A7">
        <w:rPr>
          <w:color w:val="000000" w:themeColor="text1"/>
          <w:szCs w:val="26"/>
          <w:lang w:val="en-GB"/>
        </w:rPr>
        <w:t>How should an EO configure P-Mode?</w:t>
      </w:r>
      <w:bookmarkEnd w:id="242"/>
      <w:bookmarkEnd w:id="243"/>
    </w:p>
    <w:p w:rsidR="00371636" w:rsidRPr="007555A7" w:rsidRDefault="00371636" w:rsidP="004B137F">
      <w:r w:rsidRPr="007555A7">
        <w:t xml:space="preserve">An EO should follow Annex II P-MODES SUMMARY from </w:t>
      </w:r>
      <w:r w:rsidRPr="00803FF9">
        <w:t xml:space="preserve">ICS2 HTI </w:t>
      </w:r>
      <w:r w:rsidR="00315DBB" w:rsidRPr="00803FF9">
        <w:t xml:space="preserve">– </w:t>
      </w:r>
      <w:r w:rsidRPr="00803FF9">
        <w:t>ICD</w:t>
      </w:r>
      <w:r w:rsidR="00315DBB" w:rsidRPr="00803FF9">
        <w:t xml:space="preserve"> [</w:t>
      </w:r>
      <w:r w:rsidR="00315DBB" w:rsidRPr="00B6592D">
        <w:fldChar w:fldCharType="begin"/>
      </w:r>
      <w:r w:rsidR="00315DBB" w:rsidRPr="00803FF9">
        <w:instrText xml:space="preserve"> REF ref_eo_icd \h </w:instrText>
      </w:r>
      <w:r w:rsidR="004B137F" w:rsidRPr="00803FF9">
        <w:instrText xml:space="preserve"> \* MERGEFORMAT </w:instrText>
      </w:r>
      <w:r w:rsidR="00315DBB" w:rsidRPr="00B6592D">
        <w:fldChar w:fldCharType="separate"/>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315DBB" w:rsidRPr="00B6592D">
        <w:fldChar w:fldCharType="end"/>
      </w:r>
      <w:r w:rsidR="00315DBB" w:rsidRPr="00803FF9">
        <w:t>]</w:t>
      </w:r>
      <w:r w:rsidRPr="007555A7">
        <w:t xml:space="preserve"> also published on PICS:</w:t>
      </w:r>
    </w:p>
    <w:p w:rsidR="00F7182B" w:rsidRDefault="001E702D" w:rsidP="004B137F">
      <w:hyperlink r:id="rId62" w:history="1">
        <w:r w:rsidR="00F7182B" w:rsidRPr="00803FF9">
          <w:rPr>
            <w:rStyle w:val="Hyperlink"/>
          </w:rPr>
          <w:t>https://webgate.ec.europa.eu/pics/filedepot/20607?cid=19248&amp;fid=79935</w:t>
        </w:r>
      </w:hyperlink>
      <w:r w:rsidR="00F7182B">
        <w:t xml:space="preserve"> </w:t>
      </w:r>
      <w:r w:rsidR="00F7182B" w:rsidRPr="00F7182B">
        <w:t xml:space="preserve"> </w:t>
      </w:r>
    </w:p>
    <w:p w:rsidR="00371636" w:rsidRPr="007555A7" w:rsidRDefault="00371636" w:rsidP="004B137F">
      <w:r w:rsidRPr="007555A7">
        <w:t>Specifically, Annex II includes all the required P-Mode configuration parameters. In addition, an EO should consult section 4.6.3 of the same documentation, which describes a particular configuration on the handling of the TLS certificates that cannot be expressed as a P-Mode parameter but is nevertheless an AS4 configuration element.</w:t>
      </w:r>
    </w:p>
    <w:p w:rsidR="00371636" w:rsidRPr="007555A7" w:rsidRDefault="003B6AE7" w:rsidP="004B137F">
      <w:pPr>
        <w:pStyle w:val="berschrift3"/>
        <w:rPr>
          <w:color w:val="000000" w:themeColor="text1"/>
          <w:szCs w:val="26"/>
          <w:lang w:val="en-GB"/>
        </w:rPr>
      </w:pPr>
      <w:bookmarkStart w:id="244" w:name="_Toc64284802"/>
      <w:bookmarkStart w:id="245" w:name="_Toc171091218"/>
      <w:r w:rsidRPr="007555A7">
        <w:rPr>
          <w:color w:val="000000" w:themeColor="text1"/>
          <w:szCs w:val="26"/>
          <w:lang w:val="en-GB"/>
        </w:rPr>
        <w:t>I</w:t>
      </w:r>
      <w:r w:rsidR="00371636" w:rsidRPr="007555A7">
        <w:rPr>
          <w:color w:val="000000" w:themeColor="text1"/>
          <w:szCs w:val="26"/>
          <w:lang w:val="en-GB"/>
        </w:rPr>
        <w:t>n the response messages an EO receives from TAPAS, what is a globally unique identifier for a specific multipart/related MIME part?</w:t>
      </w:r>
      <w:bookmarkEnd w:id="244"/>
      <w:bookmarkEnd w:id="245"/>
    </w:p>
    <w:p w:rsidR="00371636" w:rsidRPr="007555A7" w:rsidRDefault="00371636" w:rsidP="004B137F">
      <w:r w:rsidRPr="007555A7">
        <w:t>Such unique identifier is the eb:MessageId + the Content-Id of the part (In AS4 terms:  eb:MessageId  element value + eb:PartInfo@href attribute value of the given part).</w:t>
      </w:r>
    </w:p>
    <w:p w:rsidR="00371636" w:rsidRPr="007555A7" w:rsidRDefault="00371636" w:rsidP="004B137F">
      <w:pPr>
        <w:pStyle w:val="berschrift3"/>
        <w:rPr>
          <w:color w:val="000000" w:themeColor="text1"/>
          <w:szCs w:val="26"/>
          <w:lang w:val="en-GB"/>
        </w:rPr>
      </w:pPr>
      <w:bookmarkStart w:id="246" w:name="_Toc64284803"/>
      <w:bookmarkStart w:id="247" w:name="_Toc171091219"/>
      <w:r w:rsidRPr="007555A7">
        <w:rPr>
          <w:color w:val="000000" w:themeColor="text1"/>
          <w:szCs w:val="26"/>
          <w:lang w:val="en-GB"/>
        </w:rPr>
        <w:t>What should be the "MPC" use attribute in an incoming user message?</w:t>
      </w:r>
      <w:bookmarkEnd w:id="246"/>
      <w:bookmarkEnd w:id="247"/>
    </w:p>
    <w:p w:rsidR="00371636" w:rsidRPr="007555A7" w:rsidRDefault="00371636" w:rsidP="004B137F">
      <w:r w:rsidRPr="007555A7">
        <w:t xml:space="preserve">According to </w:t>
      </w:r>
      <w:r w:rsidR="00B06030" w:rsidRPr="007555A7">
        <w:t>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B06030" w:rsidRPr="007555A7">
        <w:t>]</w:t>
      </w:r>
      <w:r w:rsidRPr="007555A7">
        <w:t xml:space="preserve"> section 4.1.3.3, for an incoming user message the @mpc attribute should not be specified, thus, this results in the usage of the default</w:t>
      </w:r>
      <w:r w:rsidR="00E23C4F" w:rsidRPr="007555A7">
        <w:t xml:space="preserve"> </w:t>
      </w:r>
      <w:r w:rsidRPr="007555A7">
        <w:t>MPC.</w:t>
      </w:r>
    </w:p>
    <w:p w:rsidR="00340512" w:rsidRDefault="009E1F81">
      <w:pPr>
        <w:pStyle w:val="berschrift3"/>
      </w:pPr>
      <w:bookmarkStart w:id="248" w:name="_Toc171091220"/>
      <w:bookmarkStart w:id="249" w:name="_Toc64284799"/>
      <w:r w:rsidRPr="009E1F81">
        <w:t>Which is the</w:t>
      </w:r>
      <w:r w:rsidR="00682F67">
        <w:t xml:space="preserve"> </w:t>
      </w:r>
      <w:r w:rsidRPr="009E1F81">
        <w:t>IP address for sending messages from TAPAS to EOs?</w:t>
      </w:r>
      <w:bookmarkEnd w:id="248"/>
    </w:p>
    <w:p w:rsidR="001B66E0" w:rsidRDefault="001B66E0" w:rsidP="005B75DD">
      <w:r>
        <w:t>For conformance and production environment t</w:t>
      </w:r>
      <w:r w:rsidRPr="007843AC">
        <w:t xml:space="preserve">he Public (source) IP </w:t>
      </w:r>
      <w:r>
        <w:t xml:space="preserve">that the TAPAS central side is using for sending messages (from TAPAS to EO) is: </w:t>
      </w:r>
      <w:r w:rsidRPr="00C36815">
        <w:t>147.67.18.4</w:t>
      </w:r>
      <w:r>
        <w:rPr>
          <w:rStyle w:val="Funotenzeichen"/>
        </w:rPr>
        <w:footnoteReference w:id="7"/>
      </w:r>
      <w:r>
        <w:t xml:space="preserve">. </w:t>
      </w:r>
      <w:r w:rsidRPr="00914D09">
        <w:t xml:space="preserve">Traffic from this IP needs to be allowed through the EO firewalls to be able to </w:t>
      </w:r>
      <w:r>
        <w:t>receive</w:t>
      </w:r>
      <w:r w:rsidRPr="00914D09">
        <w:t xml:space="preserve"> messages from TAPAS Central side</w:t>
      </w:r>
      <w:r>
        <w:t>.</w:t>
      </w:r>
    </w:p>
    <w:p w:rsidR="00C536E4" w:rsidRDefault="00C536E4">
      <w:pPr>
        <w:pStyle w:val="berschrift3"/>
      </w:pPr>
      <w:bookmarkStart w:id="250" w:name="_Toc171091221"/>
      <w:r w:rsidRPr="00C536E4">
        <w:t>What network ports are allowed to be used on EOs side for traffic through central firewall?</w:t>
      </w:r>
      <w:bookmarkEnd w:id="250"/>
    </w:p>
    <w:p w:rsidR="00C536E4" w:rsidRDefault="00C536E4" w:rsidP="00C536E4">
      <w:pPr>
        <w:rPr>
          <w:szCs w:val="22"/>
        </w:rPr>
      </w:pPr>
      <w:r>
        <w:rPr>
          <w:szCs w:val="22"/>
        </w:rPr>
        <w:t>For security reasons, the only network ports allowed are 80, 443, 9443, 9444, 9445, 8443, 4443, 8445, 9081, 9082 and 9003.</w:t>
      </w:r>
    </w:p>
    <w:p w:rsidR="00C536E4" w:rsidRPr="00117B4C" w:rsidRDefault="00C536E4" w:rsidP="00C536E4">
      <w:pPr>
        <w:rPr>
          <w:szCs w:val="22"/>
        </w:rPr>
      </w:pPr>
      <w:r>
        <w:rPr>
          <w:szCs w:val="22"/>
        </w:rPr>
        <w:t>If other ports are to be used by EOs then Central Service Desk should be notified to implement a change to allow traffic on that port through central firewall.</w:t>
      </w:r>
    </w:p>
    <w:p w:rsidR="00315DBB" w:rsidRPr="005369D6" w:rsidRDefault="00315DBB" w:rsidP="004B137F">
      <w:pPr>
        <w:pStyle w:val="berschrift3"/>
        <w:rPr>
          <w:color w:val="000000" w:themeColor="text1"/>
          <w:szCs w:val="26"/>
          <w:lang w:val="en-GB"/>
        </w:rPr>
      </w:pPr>
      <w:bookmarkStart w:id="251" w:name="_Toc171091222"/>
      <w:r w:rsidRPr="005369D6">
        <w:rPr>
          <w:color w:val="000000" w:themeColor="text1"/>
          <w:szCs w:val="26"/>
          <w:lang w:val="en-GB"/>
        </w:rPr>
        <w:t>Which are the most common issues identified during the ICS2</w:t>
      </w:r>
      <w:r w:rsidR="007A36E7" w:rsidRPr="005369D6">
        <w:rPr>
          <w:color w:val="000000" w:themeColor="text1"/>
          <w:szCs w:val="26"/>
          <w:lang w:val="en-GB"/>
        </w:rPr>
        <w:t xml:space="preserve"> </w:t>
      </w:r>
      <w:r w:rsidRPr="005369D6">
        <w:rPr>
          <w:color w:val="000000" w:themeColor="text1"/>
          <w:szCs w:val="26"/>
          <w:lang w:val="en-GB"/>
        </w:rPr>
        <w:t>connectivity setup trials with EOs/ITSPs?</w:t>
      </w:r>
      <w:bookmarkEnd w:id="249"/>
      <w:bookmarkEnd w:id="251"/>
    </w:p>
    <w:p w:rsidR="00315DBB" w:rsidRPr="007555A7" w:rsidRDefault="00315DBB" w:rsidP="009F3C08">
      <w:pPr>
        <w:pStyle w:val="Listenabsatz"/>
        <w:numPr>
          <w:ilvl w:val="0"/>
          <w:numId w:val="40"/>
        </w:numPr>
      </w:pPr>
      <w:r w:rsidRPr="007555A7">
        <w:t>In the messages sent to TAPAS, most EOs/ITSPs erroneously include the leaf certificate instead of the full certificate chain, (please check section 4.6.2 from the 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7555A7">
        <w:fldChar w:fldCharType="begin"/>
      </w:r>
      <w:r w:rsidRPr="007555A7">
        <w:instrText xml:space="preserve"> REF ref_eo_icd \h </w:instrText>
      </w:r>
      <w:r w:rsidR="004B137F">
        <w:instrText xml:space="preserve"> \* MERGEFORMAT </w:instrText>
      </w:r>
      <w:r w:rsidRPr="007555A7">
        <w:fldChar w:fldCharType="end"/>
      </w:r>
      <w:r w:rsidRPr="007555A7">
        <w:t>]);</w:t>
      </w:r>
    </w:p>
    <w:p w:rsidR="00315DBB" w:rsidRDefault="00315DBB" w:rsidP="009F3C08">
      <w:pPr>
        <w:pStyle w:val="Listenabsatz"/>
        <w:numPr>
          <w:ilvl w:val="0"/>
          <w:numId w:val="40"/>
        </w:numPr>
      </w:pPr>
      <w:r w:rsidRPr="007555A7">
        <w:t>The receipt messages sent from an EO to TAPAS, it is observed to be wrongly signed (the empty SOAP body is not part of the signature). The receipt message occurs when an EO receives a user message from TAPAS. Then, the EO responds back with a receipt message indicating that it has successfully received the user message from TAPAS. The SOAP Body of this receipt message should be signed, otherwise TAPAS fails to validate the receipt messages received back and finally considers that the initial user message was never sent to EO</w:t>
      </w:r>
      <w:r w:rsidR="00117B4C">
        <w:t>;</w:t>
      </w:r>
    </w:p>
    <w:p w:rsidR="00E45179" w:rsidRPr="007555A7" w:rsidRDefault="00E45179" w:rsidP="009F3C08">
      <w:pPr>
        <w:pStyle w:val="Listenabsatz"/>
        <w:numPr>
          <w:ilvl w:val="0"/>
          <w:numId w:val="40"/>
        </w:numPr>
      </w:pPr>
      <w:r w:rsidRPr="00E45179">
        <w:t>The Economic Operator obtained a digital certificate and registered it in UUM&amp;DS, however the selected security parameters are wrong, either hash function/signing algorithm or AgreementRef (“AgreementRef” is the parameter which defines which version of messages is used, for Release 1</w:t>
      </w:r>
      <w:r w:rsidR="009C57F0">
        <w:t xml:space="preserve"> </w:t>
      </w:r>
      <w:r w:rsidRPr="00E45179">
        <w:t>/ Release 2</w:t>
      </w:r>
      <w:r w:rsidR="009C57F0">
        <w:t xml:space="preserve"> / Release 3</w:t>
      </w:r>
      <w:r w:rsidRPr="00E45179">
        <w:t xml:space="preserve">). ICS2 Interface Control Document </w:t>
      </w:r>
      <w:r w:rsidR="0005579D" w:rsidRPr="007555A7">
        <w:t>[</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05579D" w:rsidRPr="007555A7">
        <w:t>]</w:t>
      </w:r>
      <w:r w:rsidR="0005579D">
        <w:t xml:space="preserve"> </w:t>
      </w:r>
      <w:r w:rsidRPr="00E45179">
        <w:t>requires the use of the following hash function sha256 and signing algorithm rsa-sha256. See</w:t>
      </w:r>
      <w:r w:rsidR="00A120DC">
        <w:t xml:space="preserve"> </w:t>
      </w:r>
      <w:r w:rsidR="00A120DC" w:rsidRPr="007555A7">
        <w:t>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A120DC" w:rsidRPr="007555A7">
        <w:t>]</w:t>
      </w:r>
      <w:r w:rsidR="00A120DC">
        <w:t xml:space="preserve"> </w:t>
      </w:r>
      <w:r w:rsidRPr="00E45179">
        <w:t>section Annex 2 Section 6.  Concerning “AgreementRef”, “EU-ICS2-TI-V2</w:t>
      </w:r>
      <w:r w:rsidR="00750FB3">
        <w:t>.0</w:t>
      </w:r>
      <w:r w:rsidRPr="00E45179">
        <w:t>” is used for ICS2 Release 2</w:t>
      </w:r>
      <w:r w:rsidR="00E87958">
        <w:t xml:space="preserve"> and Release 3</w:t>
      </w:r>
      <w:r w:rsidRPr="00E45179">
        <w:t xml:space="preserve"> messages and “EU-ICS2-TI-V1.0” is used for Release 1 messages.</w:t>
      </w:r>
    </w:p>
    <w:p w:rsidR="00371636" w:rsidRPr="007555A7" w:rsidRDefault="00371636" w:rsidP="004B137F">
      <w:pPr>
        <w:pStyle w:val="berschrift3"/>
        <w:rPr>
          <w:color w:val="000000" w:themeColor="text1"/>
          <w:szCs w:val="26"/>
          <w:lang w:val="en-GB"/>
        </w:rPr>
      </w:pPr>
      <w:bookmarkStart w:id="252" w:name="_Toc171091223"/>
      <w:r w:rsidRPr="007555A7">
        <w:rPr>
          <w:color w:val="000000" w:themeColor="text1"/>
          <w:szCs w:val="26"/>
          <w:lang w:val="en-GB"/>
        </w:rPr>
        <w:t>Which elements should contain unique values in the ENS fillings?</w:t>
      </w:r>
      <w:bookmarkEnd w:id="252"/>
    </w:p>
    <w:p w:rsidR="00371636" w:rsidRDefault="00371636" w:rsidP="004B137F">
      <w:pPr>
        <w:rPr>
          <w:lang w:eastAsia="en-US"/>
        </w:rPr>
      </w:pPr>
      <w:r w:rsidRPr="007555A7">
        <w:rPr>
          <w:lang w:eastAsia="en-US"/>
        </w:rPr>
        <w:t xml:space="preserve">The </w:t>
      </w:r>
      <w:r w:rsidR="007A36E7">
        <w:rPr>
          <w:lang w:eastAsia="en-US"/>
        </w:rPr>
        <w:t>Technical Message header ID</w:t>
      </w:r>
      <w:r w:rsidR="003B6AE7" w:rsidRPr="007555A7">
        <w:rPr>
          <w:lang w:eastAsia="en-US"/>
        </w:rPr>
        <w:t xml:space="preserve"> </w:t>
      </w:r>
      <w:r w:rsidRPr="007555A7">
        <w:rPr>
          <w:lang w:eastAsia="en-US"/>
        </w:rPr>
        <w:t xml:space="preserve">number should be unique </w:t>
      </w:r>
      <w:r w:rsidR="007A36E7">
        <w:rPr>
          <w:lang w:eastAsia="en-US"/>
        </w:rPr>
        <w:t xml:space="preserve">per declarant </w:t>
      </w:r>
      <w:r w:rsidRPr="007555A7">
        <w:rPr>
          <w:lang w:eastAsia="en-US"/>
        </w:rPr>
        <w:t xml:space="preserve">for each message sent by </w:t>
      </w:r>
      <w:r w:rsidR="003B6AE7" w:rsidRPr="007555A7">
        <w:rPr>
          <w:lang w:eastAsia="en-US"/>
        </w:rPr>
        <w:t>an</w:t>
      </w:r>
      <w:r w:rsidRPr="007555A7">
        <w:rPr>
          <w:lang w:eastAsia="en-US"/>
        </w:rPr>
        <w:t xml:space="preserve"> EO. The LRN number should be unique too, otherwise the message will be rejected </w:t>
      </w:r>
      <w:r w:rsidR="003B6AE7" w:rsidRPr="007555A7">
        <w:rPr>
          <w:lang w:eastAsia="en-US"/>
        </w:rPr>
        <w:t>with an</w:t>
      </w:r>
      <w:r w:rsidRPr="007555A7">
        <w:rPr>
          <w:lang w:eastAsia="en-US"/>
        </w:rPr>
        <w:t xml:space="preserve"> IE3N99. </w:t>
      </w:r>
      <w:r w:rsidR="007A36E7">
        <w:rPr>
          <w:lang w:eastAsia="en-US"/>
        </w:rPr>
        <w:t xml:space="preserve">There is a requirement for Transport document (master level) to be unique for at least 1 year. For Transport document (house level) it is advised to be </w:t>
      </w:r>
      <w:r w:rsidR="001B2955">
        <w:rPr>
          <w:lang w:eastAsia="en-US"/>
        </w:rPr>
        <w:t>unique,</w:t>
      </w:r>
      <w:r w:rsidR="007A36E7">
        <w:rPr>
          <w:lang w:eastAsia="en-US"/>
        </w:rPr>
        <w:t xml:space="preserve"> but it is not mandatory. Within the same house level ENS filing there should not be repetitive Transport document (house level) number. In F32 messages combination of Transport document (house level) and Reference number/UCR should be unique for at least one year.</w:t>
      </w:r>
    </w:p>
    <w:p w:rsidR="00B231E1" w:rsidRDefault="00B231E1" w:rsidP="00B231E1">
      <w:pPr>
        <w:pStyle w:val="berschrift3"/>
        <w:rPr>
          <w:color w:val="000000" w:themeColor="text1"/>
          <w:szCs w:val="26"/>
          <w:lang w:val="en-GB"/>
        </w:rPr>
      </w:pPr>
      <w:bookmarkStart w:id="253" w:name="_Toc171091224"/>
      <w:r>
        <w:rPr>
          <w:color w:val="000000" w:themeColor="text1"/>
          <w:szCs w:val="26"/>
          <w:lang w:val="en-GB"/>
        </w:rPr>
        <w:t>What is the meaning of the N99 error codes</w:t>
      </w:r>
      <w:r w:rsidRPr="007555A7">
        <w:rPr>
          <w:color w:val="000000" w:themeColor="text1"/>
          <w:szCs w:val="26"/>
          <w:lang w:val="en-GB"/>
        </w:rPr>
        <w:t>?</w:t>
      </w:r>
      <w:bookmarkEnd w:id="253"/>
    </w:p>
    <w:p w:rsidR="00B231E1" w:rsidRPr="007555A7" w:rsidRDefault="00B231E1" w:rsidP="001D5AFE">
      <w:pPr>
        <w:spacing w:after="0"/>
        <w:rPr>
          <w:lang w:eastAsia="en-US"/>
        </w:rPr>
      </w:pPr>
      <w:r>
        <w:rPr>
          <w:lang w:eastAsia="en-US"/>
        </w:rPr>
        <w:t>As the ICS2 interactions with traders are asynchronous, validation of an incoming message can result in functional errors being detected after the reception. In that case</w:t>
      </w:r>
      <w:r w:rsidR="001D5AFE">
        <w:rPr>
          <w:lang w:eastAsia="en-US"/>
        </w:rPr>
        <w:t>,</w:t>
      </w:r>
      <w:r>
        <w:rPr>
          <w:lang w:eastAsia="en-US"/>
        </w:rPr>
        <w:t xml:space="preserve"> a functional error message is asynchronously sent to the sender. This message is defined as IE3N99 for a general validation error.</w:t>
      </w:r>
      <w:r w:rsidR="00235E90">
        <w:rPr>
          <w:lang w:eastAsia="en-US"/>
        </w:rPr>
        <w:t xml:space="preserve"> </w:t>
      </w:r>
      <w:r w:rsidR="00235E90" w:rsidRPr="00027853">
        <w:rPr>
          <w:lang w:eastAsia="en-US"/>
        </w:rPr>
        <w:t xml:space="preserve">The validation code will indicate the precise error, which is </w:t>
      </w:r>
      <w:r w:rsidR="00DC596A" w:rsidRPr="00027853">
        <w:rPr>
          <w:lang w:eastAsia="en-US"/>
        </w:rPr>
        <w:t>referring</w:t>
      </w:r>
      <w:r w:rsidR="00235E90" w:rsidRPr="00027853">
        <w:rPr>
          <w:lang w:eastAsia="en-US"/>
        </w:rPr>
        <w:t xml:space="preserve"> to CL723 (Functional Error Codes), listed in ICS2-HTI-CL-(</w:t>
      </w:r>
      <w:r w:rsidR="00FF7F65" w:rsidRPr="00027853">
        <w:rPr>
          <w:lang w:eastAsia="en-US"/>
        </w:rPr>
        <w:t>15-12</w:t>
      </w:r>
      <w:r w:rsidR="00235E90" w:rsidRPr="00027853">
        <w:rPr>
          <w:lang w:eastAsia="en-US"/>
        </w:rPr>
        <w:t>-2023)-v2.</w:t>
      </w:r>
      <w:r w:rsidR="00CA3330" w:rsidRPr="00027853">
        <w:rPr>
          <w:lang w:eastAsia="en-US"/>
        </w:rPr>
        <w:t>0</w:t>
      </w:r>
      <w:r w:rsidR="00CA3330">
        <w:rPr>
          <w:lang w:eastAsia="en-US"/>
        </w:rPr>
        <w:t>2</w:t>
      </w:r>
      <w:r w:rsidR="00BE7C68">
        <w:rPr>
          <w:lang w:eastAsia="en-US"/>
        </w:rPr>
        <w:t xml:space="preserve"> </w:t>
      </w:r>
      <w:r w:rsidR="00235E90" w:rsidRPr="00027853">
        <w:rPr>
          <w:lang w:eastAsia="en-US"/>
        </w:rPr>
        <w:t>[</w:t>
      </w:r>
      <w:r w:rsidR="00DC596A" w:rsidRPr="00027853">
        <w:rPr>
          <w:lang w:eastAsia="en-US"/>
        </w:rPr>
        <w:fldChar w:fldCharType="begin"/>
      </w:r>
      <w:r w:rsidR="00DC596A" w:rsidRPr="00027853">
        <w:rPr>
          <w:lang w:eastAsia="en-US"/>
        </w:rPr>
        <w:instrText xml:space="preserve"> REF ref_hti_main \h </w:instrText>
      </w:r>
      <w:r w:rsidR="005D1D1E" w:rsidRPr="00027853">
        <w:rPr>
          <w:lang w:eastAsia="en-US"/>
        </w:rPr>
        <w:instrText xml:space="preserve"> \* MERGEFORMAT </w:instrText>
      </w:r>
      <w:r w:rsidR="00DC596A" w:rsidRPr="00027853">
        <w:rPr>
          <w:lang w:eastAsia="en-US"/>
        </w:rPr>
      </w:r>
      <w:r w:rsidR="00DC596A" w:rsidRPr="00027853">
        <w:rPr>
          <w:lang w:eastAsia="en-US"/>
        </w:rPr>
        <w:fldChar w:fldCharType="separate"/>
      </w:r>
      <w:r w:rsidR="00ED3AF7" w:rsidRPr="00904DCE">
        <w:rPr>
          <w:lang w:eastAsia="en-US"/>
        </w:rPr>
        <w:t>R13</w:t>
      </w:r>
      <w:r w:rsidR="00DC596A" w:rsidRPr="00027853">
        <w:rPr>
          <w:lang w:eastAsia="en-US"/>
        </w:rPr>
        <w:fldChar w:fldCharType="end"/>
      </w:r>
      <w:r w:rsidR="00235E90" w:rsidRPr="00027853">
        <w:rPr>
          <w:lang w:eastAsia="en-US"/>
        </w:rPr>
        <w:t>]</w:t>
      </w:r>
      <w:r w:rsidR="002713C9">
        <w:rPr>
          <w:lang w:eastAsia="en-US"/>
        </w:rPr>
        <w:t xml:space="preserve"> that can be consulted on EC web page: </w:t>
      </w:r>
      <w:hyperlink r:id="rId63" w:history="1">
        <w:r w:rsidR="002713C9" w:rsidRPr="00CA5EFE">
          <w:rPr>
            <w:rStyle w:val="Hyperlink"/>
            <w:lang w:eastAsia="en-US"/>
          </w:rPr>
          <w:t>https://ec.europa.eu/taxation_customs/dds2/rd/rd_download_home.jsp?lang=en</w:t>
        </w:r>
      </w:hyperlink>
      <w:r w:rsidR="002713C9">
        <w:rPr>
          <w:lang w:eastAsia="en-US"/>
        </w:rPr>
        <w:t>. CL values can be changed without updating ICS2 HTI therefore it’s important that EO consult code list values on EC web page.</w:t>
      </w:r>
    </w:p>
    <w:p w:rsidR="00371636" w:rsidRPr="007555A7" w:rsidRDefault="00371636" w:rsidP="004B137F">
      <w:pPr>
        <w:pStyle w:val="berschrift3"/>
        <w:rPr>
          <w:color w:val="000000" w:themeColor="text1"/>
          <w:szCs w:val="26"/>
          <w:lang w:val="en-GB"/>
        </w:rPr>
      </w:pPr>
      <w:bookmarkStart w:id="254" w:name="_Toc171091225"/>
      <w:r w:rsidRPr="007555A7">
        <w:rPr>
          <w:color w:val="000000" w:themeColor="text1"/>
          <w:szCs w:val="26"/>
          <w:lang w:val="en-GB"/>
        </w:rPr>
        <w:t xml:space="preserve">Which is the correct expression for the time values inside </w:t>
      </w:r>
      <w:r w:rsidR="003B6AE7" w:rsidRPr="007555A7">
        <w:rPr>
          <w:color w:val="000000" w:themeColor="text1"/>
          <w:szCs w:val="26"/>
          <w:lang w:val="en-GB"/>
        </w:rPr>
        <w:t>fillings?</w:t>
      </w:r>
      <w:bookmarkEnd w:id="254"/>
    </w:p>
    <w:p w:rsidR="003D58D3" w:rsidRDefault="00371636" w:rsidP="004B137F">
      <w:r w:rsidRPr="007555A7">
        <w:t xml:space="preserve">For all elements that contain timestamps, the values should be expressed in UTC format. This expression is </w:t>
      </w:r>
      <w:r w:rsidR="003B6AE7" w:rsidRPr="007555A7">
        <w:t>the</w:t>
      </w:r>
      <w:r w:rsidRPr="007555A7">
        <w:t xml:space="preserve"> GMT zone followed by letter “z”. No local time zones or central European time should be used in that expression. </w:t>
      </w:r>
      <w:r w:rsidR="003B6AE7" w:rsidRPr="007555A7">
        <w:t>An</w:t>
      </w:r>
      <w:r w:rsidRPr="007555A7">
        <w:t xml:space="preserve"> alternative way</w:t>
      </w:r>
      <w:r w:rsidR="003B6AE7" w:rsidRPr="007555A7">
        <w:t xml:space="preserve"> could be to use </w:t>
      </w:r>
      <w:r w:rsidRPr="007555A7">
        <w:t xml:space="preserve">the local time followed by an offset (which points </w:t>
      </w:r>
      <w:r w:rsidR="00315DBB" w:rsidRPr="007555A7">
        <w:t>out the</w:t>
      </w:r>
      <w:r w:rsidRPr="007555A7">
        <w:t xml:space="preserve"> difference of that local time from the GMT). For more information, </w:t>
      </w:r>
      <w:r w:rsidR="003B6AE7" w:rsidRPr="007555A7">
        <w:t xml:space="preserve">please </w:t>
      </w:r>
      <w:r w:rsidRPr="007555A7">
        <w:t xml:space="preserve">refer to </w:t>
      </w:r>
      <w:r w:rsidR="003B6AE7" w:rsidRPr="007555A7">
        <w:t>section of 4.2.1 of 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3B6AE7" w:rsidRPr="007555A7">
        <w:t>].</w:t>
      </w:r>
    </w:p>
    <w:p w:rsidR="00C32BF4" w:rsidRDefault="00C32BF4" w:rsidP="004B137F">
      <w:pPr>
        <w:pStyle w:val="berschrift3"/>
        <w:rPr>
          <w:lang w:val="en-GB"/>
        </w:rPr>
      </w:pPr>
      <w:bookmarkStart w:id="255" w:name="_Toc171091226"/>
      <w:r w:rsidRPr="006105ED">
        <w:rPr>
          <w:lang w:val="en-GB"/>
        </w:rPr>
        <w:t xml:space="preserve">How </w:t>
      </w:r>
      <w:r w:rsidR="00A453FF" w:rsidRPr="00B6592D">
        <w:rPr>
          <w:lang w:val="en-GB"/>
        </w:rPr>
        <w:t>should</w:t>
      </w:r>
      <w:r w:rsidRPr="00C345BC">
        <w:rPr>
          <w:lang w:val="en-GB"/>
        </w:rPr>
        <w:t xml:space="preserve"> an</w:t>
      </w:r>
      <w:r w:rsidRPr="006105ED">
        <w:rPr>
          <w:lang w:val="en-GB"/>
        </w:rPr>
        <w:t xml:space="preserve"> EO raise an issue to </w:t>
      </w:r>
      <w:r w:rsidR="001E142F">
        <w:rPr>
          <w:lang w:val="en-GB"/>
        </w:rPr>
        <w:t xml:space="preserve">the </w:t>
      </w:r>
      <w:r w:rsidRPr="006105ED">
        <w:rPr>
          <w:lang w:val="en-GB"/>
        </w:rPr>
        <w:t>Service Desk?</w:t>
      </w:r>
      <w:bookmarkEnd w:id="255"/>
    </w:p>
    <w:p w:rsidR="00CF3475" w:rsidRDefault="00CF3475" w:rsidP="004B137F">
      <w:pPr>
        <w:rPr>
          <w:lang w:eastAsia="en-US"/>
        </w:rPr>
      </w:pPr>
      <w:r>
        <w:rPr>
          <w:lang w:eastAsia="en-US"/>
        </w:rPr>
        <w:t>Structural issues with the system of the EO should be addressed to the National Service Desk where the EO has registered its EORI number</w:t>
      </w:r>
      <w:r w:rsidR="00F0512B">
        <w:rPr>
          <w:lang w:eastAsia="en-US"/>
        </w:rPr>
        <w:t xml:space="preserve">. The EO should not </w:t>
      </w:r>
      <w:r w:rsidR="00C51156">
        <w:rPr>
          <w:lang w:eastAsia="en-US"/>
        </w:rPr>
        <w:t>directly contact</w:t>
      </w:r>
      <w:r w:rsidR="00F0512B">
        <w:rPr>
          <w:lang w:eastAsia="en-US"/>
        </w:rPr>
        <w:t xml:space="preserve"> the Central Service Desk.</w:t>
      </w:r>
    </w:p>
    <w:p w:rsidR="00CF3475" w:rsidRDefault="00F0512B" w:rsidP="004B137F">
      <w:pPr>
        <w:rPr>
          <w:lang w:eastAsia="en-US"/>
        </w:rPr>
      </w:pPr>
      <w:r>
        <w:rPr>
          <w:lang w:eastAsia="en-US"/>
        </w:rPr>
        <w:t>More specifically, t</w:t>
      </w:r>
      <w:r w:rsidR="00CF3475">
        <w:rPr>
          <w:lang w:eastAsia="en-US"/>
        </w:rPr>
        <w:t xml:space="preserve">he issues that are related with the certificates of an EO should be addressed </w:t>
      </w:r>
      <w:r w:rsidR="008F5819">
        <w:rPr>
          <w:lang w:eastAsia="en-US"/>
        </w:rPr>
        <w:t xml:space="preserve">to </w:t>
      </w:r>
      <w:r w:rsidR="00CF3475">
        <w:rPr>
          <w:lang w:eastAsia="en-US"/>
        </w:rPr>
        <w:t xml:space="preserve">the National Service Desk where the certificates were registered. This will be in the majority </w:t>
      </w:r>
      <w:r w:rsidR="005356CC">
        <w:rPr>
          <w:lang w:eastAsia="en-US"/>
        </w:rPr>
        <w:t xml:space="preserve">of </w:t>
      </w:r>
      <w:r w:rsidR="008F5819">
        <w:rPr>
          <w:lang w:eastAsia="en-US"/>
        </w:rPr>
        <w:t xml:space="preserve">the </w:t>
      </w:r>
      <w:r w:rsidR="005356CC">
        <w:rPr>
          <w:lang w:eastAsia="en-US"/>
        </w:rPr>
        <w:t xml:space="preserve">cases, </w:t>
      </w:r>
      <w:r w:rsidR="00CF3475">
        <w:rPr>
          <w:lang w:eastAsia="en-US"/>
        </w:rPr>
        <w:t xml:space="preserve">the National Administration where the EORI number was registered but </w:t>
      </w:r>
      <w:r w:rsidR="008F5819">
        <w:rPr>
          <w:lang w:eastAsia="en-US"/>
        </w:rPr>
        <w:t xml:space="preserve">it </w:t>
      </w:r>
      <w:r w:rsidR="00CF3475">
        <w:rPr>
          <w:lang w:eastAsia="en-US"/>
        </w:rPr>
        <w:t xml:space="preserve">can </w:t>
      </w:r>
      <w:r w:rsidR="008F5819">
        <w:rPr>
          <w:lang w:eastAsia="en-US"/>
        </w:rPr>
        <w:t xml:space="preserve">sometimes </w:t>
      </w:r>
      <w:r w:rsidR="00CF3475">
        <w:rPr>
          <w:lang w:eastAsia="en-US"/>
        </w:rPr>
        <w:t>differ from that, in particular when an ITSP for operating an ICS2 access point is used for the submission of messages by the EO.</w:t>
      </w:r>
    </w:p>
    <w:p w:rsidR="00FF7F65" w:rsidRPr="007555A7" w:rsidRDefault="00CF3475" w:rsidP="00204688">
      <w:pPr>
        <w:rPr>
          <w:lang w:eastAsia="en-US"/>
        </w:rPr>
      </w:pPr>
      <w:r>
        <w:rPr>
          <w:lang w:eastAsia="en-US"/>
        </w:rPr>
        <w:t xml:space="preserve">The National Service Desk is responsible for resolving any issue/incident </w:t>
      </w:r>
      <w:r w:rsidR="005356CC">
        <w:rPr>
          <w:lang w:eastAsia="en-US"/>
        </w:rPr>
        <w:t xml:space="preserve">that </w:t>
      </w:r>
      <w:r>
        <w:rPr>
          <w:lang w:eastAsia="en-US"/>
        </w:rPr>
        <w:t xml:space="preserve">occurred or dispatch them to </w:t>
      </w:r>
      <w:r w:rsidR="008F5819">
        <w:rPr>
          <w:lang w:eastAsia="en-US"/>
        </w:rPr>
        <w:t xml:space="preserve">the </w:t>
      </w:r>
      <w:r>
        <w:rPr>
          <w:lang w:eastAsia="en-US"/>
        </w:rPr>
        <w:t>Central Service Desk</w:t>
      </w:r>
      <w:r w:rsidR="001E142F">
        <w:rPr>
          <w:lang w:eastAsia="en-US"/>
        </w:rPr>
        <w:t xml:space="preserve"> if they cannot be solved on the National Side</w:t>
      </w:r>
      <w:r>
        <w:rPr>
          <w:lang w:eastAsia="en-US"/>
        </w:rPr>
        <w:t>. The responsible National Administration will share the information of the relevant tickets (that are registered in SYNERGIA ESS) with the EO.</w:t>
      </w:r>
    </w:p>
    <w:sectPr w:rsidR="00FF7F65" w:rsidRPr="007555A7" w:rsidSect="00651F79">
      <w:headerReference w:type="even" r:id="rId64"/>
      <w:footerReference w:type="even" r:id="rId65"/>
      <w:footerReference w:type="default" r:id="rId66"/>
      <w:footerReference w:type="first" r:id="rId67"/>
      <w:pgSz w:w="11907" w:h="16840" w:code="9"/>
      <w:pgMar w:top="1417" w:right="1417" w:bottom="1417" w:left="1417" w:header="709" w:footer="1059" w:gutter="0"/>
      <w:paperSrc w:first="15" w:other="15"/>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702D" w:rsidRDefault="001E702D">
      <w:pPr>
        <w:spacing w:after="0" w:line="240" w:lineRule="auto"/>
      </w:pPr>
      <w:r>
        <w:separator/>
      </w:r>
    </w:p>
  </w:endnote>
  <w:endnote w:type="continuationSeparator" w:id="0">
    <w:p w:rsidR="001E702D" w:rsidRDefault="001E702D">
      <w:pPr>
        <w:spacing w:after="0" w:line="240" w:lineRule="auto"/>
      </w:pPr>
      <w:r>
        <w:continuationSeparator/>
      </w:r>
    </w:p>
  </w:endnote>
  <w:endnote w:type="continuationNotice" w:id="1">
    <w:p w:rsidR="001E702D" w:rsidRDefault="001E70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Footer - Footer"/>
      <w:tag w:val="tkgx793blqwVsfMzIs5ka6-Aa3Kt4ltWaoVXwcSq1qvk0"/>
      <w:id w:val="-66499086"/>
    </w:sdtPr>
    <w:sdtEndPr/>
    <w:sdtContent>
      <w:p w:rsidR="00782D46" w:rsidRPr="009900A0" w:rsidRDefault="001E702D">
        <w:pPr>
          <w:pStyle w:val="FooterLine"/>
          <w:rPr>
            <w:lang w:val="en-US"/>
          </w:rPr>
        </w:pPr>
        <w:sdt>
          <w:sdtPr>
            <w:rPr>
              <w:lang w:val="en-US"/>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82D46">
              <w:rPr>
                <w:lang w:val="en-US"/>
              </w:rPr>
              <w:t>Operational FAQ</w:t>
            </w:r>
          </w:sdtContent>
        </w:sdt>
        <w:r w:rsidR="00782D46" w:rsidRPr="009900A0">
          <w:rPr>
            <w:lang w:val="en-US"/>
          </w:rPr>
          <w:t xml:space="preserve"> - </w:t>
        </w:r>
        <w:sdt>
          <w:sdt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782D46">
          <w:rPr>
            <w:noProof/>
            <w:lang w:val="en-US"/>
          </w:rPr>
          <w:t>6</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782D46">
          <w:rPr>
            <w:noProof/>
            <w:lang w:val="en-US"/>
          </w:rPr>
          <w:t>2</w:t>
        </w:r>
        <w:r w:rsidR="00782D46">
          <w:fldChar w:fldCharType="end"/>
        </w:r>
      </w:p>
      <w:p w:rsidR="00782D46" w:rsidRPr="00D266F8" w:rsidRDefault="001E702D">
        <w:pPr>
          <w:pStyle w:val="Fuzeile"/>
          <w:rPr>
            <w:lang w:val="fr-FR"/>
          </w:rPr>
        </w:pPr>
        <w:sdt>
          <w:sdtPr>
            <w:rPr>
              <w:noProof/>
              <w:lang w:val="fr-FR"/>
            </w:rPr>
            <w:id w:val="-164635097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581447756"/>
            <w:dataBinding w:xpath="/EurolookProperties/DocumentVersion" w:storeItemID="{D3EA5527-7367-4268-9D83-5125C98D0ED2}"/>
            <w:text w:multiLine="1"/>
          </w:sdtPr>
          <w:sdtEndPr/>
          <w:sdtContent>
            <w:r w:rsidR="00854065">
              <w:rPr>
                <w:lang w:val="fr-FR"/>
              </w:rPr>
              <w:t>5.00 EN</w:t>
            </w:r>
          </w:sdtContent>
        </w:sdt>
        <w:r w:rsidR="00782D46" w:rsidRPr="00D266F8">
          <w:rPr>
            <w:lang w:val="fr-FR"/>
          </w:rPr>
          <w:t xml:space="preserve"> </w:t>
        </w:r>
        <w:sdt>
          <w:sdtPr>
            <w:rPr>
              <w:noProof/>
              <w:lang w:val="fr-FR"/>
            </w:rPr>
            <w:id w:val="-1738384756"/>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425944"/>
            <w:dataBinding w:xpath="/EurolookProperties/DocumentDate" w:storeItemID="{D3EA5527-7367-4268-9D83-5125C98D0ED2}"/>
            <w:date w:fullDate="2024-07-15T00:00:00Z">
              <w:dateFormat w:val="dd/MM/yyyy"/>
              <w:lid w:val="en-GB"/>
              <w:storeMappedDataAs w:val="dateTime"/>
              <w:calendar w:val="gregorian"/>
            </w:date>
          </w:sdtPr>
          <w:sdtEndPr/>
          <w:sdtContent>
            <w:r w:rsidR="00854065">
              <w:t>15/07/2024</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Footer - Footer"/>
      <w:tag w:val="tkgx793blqwVsfMzIs5ka6-Aa3Kt4ltWaoVXwcSq1qvk0"/>
      <w:id w:val="1051889446"/>
    </w:sdtPr>
    <w:sdtEndPr/>
    <w:sdtContent>
      <w:p w:rsidR="00782D46" w:rsidRPr="009900A0" w:rsidRDefault="001E702D" w:rsidP="001F03D8">
        <w:pPr>
          <w:pStyle w:val="FooterLine"/>
          <w:rPr>
            <w:lang w:val="en-US"/>
          </w:rPr>
        </w:pPr>
        <w:sdt>
          <w:sdtPr>
            <w:rPr>
              <w:lang w:val="en-US"/>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82D46">
              <w:rPr>
                <w:lang w:val="en-US"/>
              </w:rPr>
              <w:t>Operational FAQ</w:t>
            </w:r>
          </w:sdtContent>
        </w:sdt>
        <w:r w:rsidR="00782D46" w:rsidRPr="009900A0">
          <w:rPr>
            <w:lang w:val="en-US"/>
          </w:rPr>
          <w:t xml:space="preserve"> - </w:t>
        </w:r>
        <w:sdt>
          <w:sdt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9B6468">
          <w:rPr>
            <w:noProof/>
            <w:lang w:val="en-US"/>
          </w:rPr>
          <w:t>21</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9B6468">
          <w:rPr>
            <w:noProof/>
            <w:lang w:val="en-US"/>
          </w:rPr>
          <w:t>38</w:t>
        </w:r>
        <w:r w:rsidR="00782D46">
          <w:fldChar w:fldCharType="end"/>
        </w:r>
      </w:p>
      <w:p w:rsidR="00782D46" w:rsidRPr="00D266F8" w:rsidRDefault="001E702D">
        <w:pPr>
          <w:pStyle w:val="Fuzeile"/>
          <w:rPr>
            <w:lang w:val="fr-FR"/>
          </w:rPr>
        </w:pPr>
        <w:sdt>
          <w:sdtPr>
            <w:rPr>
              <w:noProof/>
              <w:lang w:val="fr-FR"/>
            </w:rPr>
            <w:id w:val="-120332358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807239695"/>
            <w:dataBinding w:xpath="/EurolookProperties/DocumentVersion" w:storeItemID="{D3EA5527-7367-4268-9D83-5125C98D0ED2}"/>
            <w:text w:multiLine="1"/>
          </w:sdtPr>
          <w:sdtEndPr/>
          <w:sdtContent>
            <w:r w:rsidR="00854065">
              <w:rPr>
                <w:lang w:val="fr-FR"/>
              </w:rPr>
              <w:t>5.00 EN</w:t>
            </w:r>
          </w:sdtContent>
        </w:sdt>
        <w:r w:rsidR="00782D46" w:rsidRPr="00D266F8">
          <w:rPr>
            <w:lang w:val="fr-FR"/>
          </w:rPr>
          <w:t xml:space="preserve"> </w:t>
        </w:r>
        <w:sdt>
          <w:sdtPr>
            <w:rPr>
              <w:noProof/>
              <w:lang w:val="fr-FR"/>
            </w:rPr>
            <w:id w:val="-1750648157"/>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2578304"/>
            <w:dataBinding w:xpath="/EurolookProperties/DocumentDate" w:storeItemID="{D3EA5527-7367-4268-9D83-5125C98D0ED2}"/>
            <w:date w:fullDate="2024-07-15T00:00:00Z">
              <w:dateFormat w:val="dd/MM/yyyy"/>
              <w:lid w:val="en-GB"/>
              <w:storeMappedDataAs w:val="dateTime"/>
              <w:calendar w:val="gregorian"/>
            </w:date>
          </w:sdtPr>
          <w:sdtEndPr/>
          <w:sdtContent>
            <w:r w:rsidR="00854065">
              <w:t>15/07/2024</w:t>
            </w:r>
          </w:sdtContent>
        </w:sdt>
      </w:p>
      <w:p w:rsidR="00782D46" w:rsidRPr="001F03D8" w:rsidRDefault="00782D46">
        <w:pPr>
          <w:pStyle w:val="Fuzeile"/>
          <w:rPr>
            <w:lang w:val="en-US"/>
          </w:rPr>
        </w:pPr>
        <w:r w:rsidRPr="00D049F7">
          <w:t>Confidentiality</w:t>
        </w:r>
        <w:r w:rsidRPr="005D331A">
          <w:rPr>
            <w:lang w:val="en-US"/>
          </w:rPr>
          <w:t xml:space="preserve">: </w:t>
        </w:r>
        <w:sdt>
          <w:sdtPr>
            <w:rPr>
              <w:bCs/>
              <w:szCs w:val="16"/>
              <w:lang w:eastAsia="en-US"/>
            </w:rPr>
            <w:alias w:val="Confidentiality"/>
            <w:tag w:val="Confidentiality"/>
            <w:id w:val="-312867792"/>
            <w:placeholder>
              <w:docPart w:val="FA2A0D700DD94E0B970A6D2F8DECC970"/>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16"/>
                <w:lang w:eastAsia="en-US"/>
              </w:rPr>
              <w:t>Publicly available (PA)</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EC Footers - EC Standard Footer "/>
      <w:tag w:val="SVoGAZ38gakDmzcHmLly90-Uz5BECj2qQF70SGAMzDdI0"/>
      <w:id w:val="-1471894362"/>
    </w:sdtPr>
    <w:sdtEndPr/>
    <w:sdtContent>
      <w:p w:rsidR="00782D46" w:rsidRDefault="001E702D">
        <w:pPr>
          <w:pStyle w:val="Fuzeile"/>
        </w:pPr>
        <w:sdt>
          <w:sdtPr>
            <w:rPr>
              <w:noProof/>
              <w:lang w:val="fr-BE"/>
            </w:rPr>
            <w:id w:val="-796519606"/>
            <w:dataBinding w:xpath="/Author/Addresses/Address[Id = 'f03b5801-04c9-4931-aa17-c6d6c70bc579']/Footer" w:storeItemID="{EE044946-5330-43F7-8D16-AA78684F2938}"/>
            <w:text w:multiLine="1"/>
          </w:sdtPr>
          <w:sdtEndPr/>
          <w:sdtContent>
            <w:r w:rsidR="00782D46" w:rsidRPr="00617D0F">
              <w:rPr>
                <w:noProof/>
                <w:lang w:val="fr-BE"/>
              </w:rPr>
              <w:t>Commission européenne/Europese Commissie, 1049 Bruxelles/Brussel, BELGIQUE/BELGIË - Tel. +32 22991111</w:t>
            </w:r>
          </w:sdtContent>
        </w:sdt>
      </w:p>
      <w:p w:rsidR="00782D46" w:rsidRPr="001F03D8" w:rsidRDefault="001E702D">
        <w:pPr>
          <w:pStyle w:val="Fuzeile"/>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702D" w:rsidRDefault="001E702D">
      <w:pPr>
        <w:spacing w:after="0" w:line="240" w:lineRule="auto"/>
      </w:pPr>
      <w:r>
        <w:separator/>
      </w:r>
    </w:p>
  </w:footnote>
  <w:footnote w:type="continuationSeparator" w:id="0">
    <w:p w:rsidR="001E702D" w:rsidRDefault="001E702D">
      <w:pPr>
        <w:spacing w:after="0" w:line="240" w:lineRule="auto"/>
      </w:pPr>
      <w:r>
        <w:continuationSeparator/>
      </w:r>
    </w:p>
  </w:footnote>
  <w:footnote w:type="continuationNotice" w:id="1">
    <w:p w:rsidR="001E702D" w:rsidRDefault="001E702D">
      <w:pPr>
        <w:spacing w:after="0" w:line="240" w:lineRule="auto"/>
      </w:pPr>
    </w:p>
  </w:footnote>
  <w:footnote w:id="2">
    <w:p w:rsidR="00201A06" w:rsidRPr="00201A06" w:rsidRDefault="00201A06">
      <w:pPr>
        <w:pStyle w:val="Funotentext"/>
      </w:pPr>
      <w:r>
        <w:rPr>
          <w:rStyle w:val="Funotenzeichen"/>
        </w:rPr>
        <w:footnoteRef/>
      </w:r>
      <w:r>
        <w:t xml:space="preserve"> </w:t>
      </w:r>
      <w:r w:rsidRPr="00201A06">
        <w:t>For more information, the interested partied can take a look at the Europa site at EU Customs Trader Portal (</w:t>
      </w:r>
      <w:hyperlink r:id="rId1" w:history="1">
        <w:r w:rsidRPr="00201A06">
          <w:rPr>
            <w:rStyle w:val="Hyperlink"/>
          </w:rPr>
          <w:t>europa.eu</w:t>
        </w:r>
      </w:hyperlink>
      <w:r w:rsidRPr="00201A06">
        <w:t>)</w:t>
      </w:r>
    </w:p>
  </w:footnote>
  <w:footnote w:id="3">
    <w:p w:rsidR="005847E7" w:rsidRDefault="005847E7" w:rsidP="005847E7">
      <w:pPr>
        <w:pStyle w:val="Funotentext"/>
      </w:pPr>
      <w:r>
        <w:rPr>
          <w:rStyle w:val="Funotenzeichen"/>
        </w:rPr>
        <w:footnoteRef/>
      </w:r>
      <w:r>
        <w:t xml:space="preserve"> T</w:t>
      </w:r>
      <w:r w:rsidRPr="00C21140">
        <w:t xml:space="preserve">his feature is available only in the </w:t>
      </w:r>
      <w:r w:rsidRPr="0030408C">
        <w:t>CONF</w:t>
      </w:r>
      <w:r w:rsidRPr="00C21140">
        <w:t xml:space="preserve"> environment</w:t>
      </w:r>
      <w:r>
        <w:t>.</w:t>
      </w:r>
    </w:p>
  </w:footnote>
  <w:footnote w:id="4">
    <w:p w:rsidR="002761C4" w:rsidRDefault="002761C4" w:rsidP="002761C4">
      <w:pPr>
        <w:pStyle w:val="Funotentext"/>
      </w:pPr>
      <w:r w:rsidRPr="00B34A5E">
        <w:rPr>
          <w:rStyle w:val="Funotenzeichen"/>
        </w:rPr>
        <w:footnoteRef/>
      </w:r>
      <w:r w:rsidRPr="00B34A5E">
        <w:t xml:space="preserve"> </w:t>
      </w:r>
      <w:r w:rsidRPr="001B516D">
        <w:rPr>
          <w:lang w:val="en"/>
        </w:rPr>
        <w:t>User manual is provided as part of the STP application and supported by training material (to be delivered).</w:t>
      </w:r>
    </w:p>
  </w:footnote>
  <w:footnote w:id="5">
    <w:p w:rsidR="002761C4" w:rsidRDefault="002761C4" w:rsidP="002761C4">
      <w:pPr>
        <w:pStyle w:val="Funotentext"/>
      </w:pPr>
    </w:p>
  </w:footnote>
  <w:footnote w:id="6">
    <w:p w:rsidR="002761C4" w:rsidRDefault="002761C4" w:rsidP="002761C4">
      <w:pPr>
        <w:pStyle w:val="Funotentext"/>
      </w:pPr>
    </w:p>
  </w:footnote>
  <w:footnote w:id="7">
    <w:p w:rsidR="001B66E0" w:rsidRPr="00734F3C" w:rsidRDefault="001B66E0" w:rsidP="001B66E0">
      <w:pPr>
        <w:pStyle w:val="Funotentext"/>
      </w:pPr>
      <w:r>
        <w:rPr>
          <w:rStyle w:val="Funotenzeichen"/>
        </w:rPr>
        <w:footnoteRef/>
      </w:r>
      <w:r>
        <w:t xml:space="preserve"> In Q2 2024, the public source IP in Conformance environment will change to: </w:t>
      </w:r>
      <w:r w:rsidRPr="002D61C5">
        <w:t>147.67.18.44</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2D46" w:rsidRDefault="00782D46">
    <w:pPr>
      <w:pStyle w:val="Kopfzeile"/>
    </w:pPr>
  </w:p>
  <w:p w:rsidR="00782D46" w:rsidRDefault="00782D4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99AA0AC"/>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2" w15:restartNumberingAfterBreak="0">
    <w:nsid w:val="FFFFFFFE"/>
    <w:multiLevelType w:val="singleLevel"/>
    <w:tmpl w:val="FFFFFFFF"/>
    <w:lvl w:ilvl="0">
      <w:numFmt w:val="decimal"/>
      <w:pStyle w:val="NormalSubitem"/>
      <w:lvlText w:val="*"/>
      <w:lvlJc w:val="left"/>
    </w:lvl>
  </w:abstractNum>
  <w:abstractNum w:abstractNumId="3" w15:restartNumberingAfterBreak="0">
    <w:nsid w:val="003E0B5A"/>
    <w:multiLevelType w:val="hybridMultilevel"/>
    <w:tmpl w:val="705AA2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14E3E6F"/>
    <w:multiLevelType w:val="hybridMultilevel"/>
    <w:tmpl w:val="F1D2A99A"/>
    <w:lvl w:ilvl="0" w:tplc="EB7691AA">
      <w:start w:val="1"/>
      <w:numFmt w:val="decimal"/>
      <w:lvlText w:val="%1."/>
      <w:lvlJc w:val="left"/>
      <w:pPr>
        <w:ind w:left="720" w:hanging="360"/>
      </w:pPr>
    </w:lvl>
    <w:lvl w:ilvl="1" w:tplc="BC3AAB96">
      <w:start w:val="1"/>
      <w:numFmt w:val="decimal"/>
      <w:lvlText w:val="%2."/>
      <w:lvlJc w:val="left"/>
      <w:pPr>
        <w:ind w:left="720" w:hanging="360"/>
      </w:pPr>
    </w:lvl>
    <w:lvl w:ilvl="2" w:tplc="03B45D7E">
      <w:start w:val="1"/>
      <w:numFmt w:val="decimal"/>
      <w:lvlText w:val="%3."/>
      <w:lvlJc w:val="left"/>
      <w:pPr>
        <w:ind w:left="720" w:hanging="360"/>
      </w:pPr>
    </w:lvl>
    <w:lvl w:ilvl="3" w:tplc="03E85418">
      <w:start w:val="1"/>
      <w:numFmt w:val="decimal"/>
      <w:lvlText w:val="%4."/>
      <w:lvlJc w:val="left"/>
      <w:pPr>
        <w:ind w:left="720" w:hanging="360"/>
      </w:pPr>
    </w:lvl>
    <w:lvl w:ilvl="4" w:tplc="6CD45DC4">
      <w:start w:val="1"/>
      <w:numFmt w:val="decimal"/>
      <w:lvlText w:val="%5."/>
      <w:lvlJc w:val="left"/>
      <w:pPr>
        <w:ind w:left="720" w:hanging="360"/>
      </w:pPr>
    </w:lvl>
    <w:lvl w:ilvl="5" w:tplc="7AAEC964">
      <w:start w:val="1"/>
      <w:numFmt w:val="decimal"/>
      <w:lvlText w:val="%6."/>
      <w:lvlJc w:val="left"/>
      <w:pPr>
        <w:ind w:left="720" w:hanging="360"/>
      </w:pPr>
    </w:lvl>
    <w:lvl w:ilvl="6" w:tplc="850212E8">
      <w:start w:val="1"/>
      <w:numFmt w:val="decimal"/>
      <w:lvlText w:val="%7."/>
      <w:lvlJc w:val="left"/>
      <w:pPr>
        <w:ind w:left="720" w:hanging="360"/>
      </w:pPr>
    </w:lvl>
    <w:lvl w:ilvl="7" w:tplc="D5B8AE0A">
      <w:start w:val="1"/>
      <w:numFmt w:val="decimal"/>
      <w:lvlText w:val="%8."/>
      <w:lvlJc w:val="left"/>
      <w:pPr>
        <w:ind w:left="720" w:hanging="360"/>
      </w:pPr>
    </w:lvl>
    <w:lvl w:ilvl="8" w:tplc="3C98191C">
      <w:start w:val="1"/>
      <w:numFmt w:val="decimal"/>
      <w:lvlText w:val="%9."/>
      <w:lvlJc w:val="left"/>
      <w:pPr>
        <w:ind w:left="720" w:hanging="360"/>
      </w:pPr>
    </w:lvl>
  </w:abstractNum>
  <w:abstractNum w:abstractNumId="5" w15:restartNumberingAfterBreak="0">
    <w:nsid w:val="018A415D"/>
    <w:multiLevelType w:val="hybridMultilevel"/>
    <w:tmpl w:val="C148836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05FE1D3D"/>
    <w:multiLevelType w:val="hybridMultilevel"/>
    <w:tmpl w:val="AE7C6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8" w15:restartNumberingAfterBreak="0">
    <w:nsid w:val="098F7174"/>
    <w:multiLevelType w:val="hybridMultilevel"/>
    <w:tmpl w:val="6E006C6A"/>
    <w:lvl w:ilvl="0" w:tplc="8FFE7D26">
      <w:start w:val="1"/>
      <w:numFmt w:val="bullet"/>
      <w:lvlText w:val=""/>
      <w:lvlJc w:val="left"/>
      <w:pPr>
        <w:ind w:left="720" w:hanging="360"/>
      </w:pPr>
      <w:rPr>
        <w:rFonts w:ascii="Symbol" w:hAnsi="Symbol"/>
      </w:rPr>
    </w:lvl>
    <w:lvl w:ilvl="1" w:tplc="BE0E9A14">
      <w:start w:val="1"/>
      <w:numFmt w:val="bullet"/>
      <w:lvlText w:val=""/>
      <w:lvlJc w:val="left"/>
      <w:pPr>
        <w:ind w:left="720" w:hanging="360"/>
      </w:pPr>
      <w:rPr>
        <w:rFonts w:ascii="Symbol" w:hAnsi="Symbol"/>
      </w:rPr>
    </w:lvl>
    <w:lvl w:ilvl="2" w:tplc="9ED87530">
      <w:start w:val="1"/>
      <w:numFmt w:val="bullet"/>
      <w:lvlText w:val=""/>
      <w:lvlJc w:val="left"/>
      <w:pPr>
        <w:ind w:left="720" w:hanging="360"/>
      </w:pPr>
      <w:rPr>
        <w:rFonts w:ascii="Symbol" w:hAnsi="Symbol"/>
      </w:rPr>
    </w:lvl>
    <w:lvl w:ilvl="3" w:tplc="4ECEBCB2">
      <w:start w:val="1"/>
      <w:numFmt w:val="bullet"/>
      <w:lvlText w:val=""/>
      <w:lvlJc w:val="left"/>
      <w:pPr>
        <w:ind w:left="720" w:hanging="360"/>
      </w:pPr>
      <w:rPr>
        <w:rFonts w:ascii="Symbol" w:hAnsi="Symbol"/>
      </w:rPr>
    </w:lvl>
    <w:lvl w:ilvl="4" w:tplc="97DC3F50">
      <w:start w:val="1"/>
      <w:numFmt w:val="bullet"/>
      <w:lvlText w:val=""/>
      <w:lvlJc w:val="left"/>
      <w:pPr>
        <w:ind w:left="720" w:hanging="360"/>
      </w:pPr>
      <w:rPr>
        <w:rFonts w:ascii="Symbol" w:hAnsi="Symbol"/>
      </w:rPr>
    </w:lvl>
    <w:lvl w:ilvl="5" w:tplc="5D5287D8">
      <w:start w:val="1"/>
      <w:numFmt w:val="bullet"/>
      <w:lvlText w:val=""/>
      <w:lvlJc w:val="left"/>
      <w:pPr>
        <w:ind w:left="720" w:hanging="360"/>
      </w:pPr>
      <w:rPr>
        <w:rFonts w:ascii="Symbol" w:hAnsi="Symbol"/>
      </w:rPr>
    </w:lvl>
    <w:lvl w:ilvl="6" w:tplc="FC1A3DFC">
      <w:start w:val="1"/>
      <w:numFmt w:val="bullet"/>
      <w:lvlText w:val=""/>
      <w:lvlJc w:val="left"/>
      <w:pPr>
        <w:ind w:left="720" w:hanging="360"/>
      </w:pPr>
      <w:rPr>
        <w:rFonts w:ascii="Symbol" w:hAnsi="Symbol"/>
      </w:rPr>
    </w:lvl>
    <w:lvl w:ilvl="7" w:tplc="55AC266E">
      <w:start w:val="1"/>
      <w:numFmt w:val="bullet"/>
      <w:lvlText w:val=""/>
      <w:lvlJc w:val="left"/>
      <w:pPr>
        <w:ind w:left="720" w:hanging="360"/>
      </w:pPr>
      <w:rPr>
        <w:rFonts w:ascii="Symbol" w:hAnsi="Symbol"/>
      </w:rPr>
    </w:lvl>
    <w:lvl w:ilvl="8" w:tplc="93246BEA">
      <w:start w:val="1"/>
      <w:numFmt w:val="bullet"/>
      <w:lvlText w:val=""/>
      <w:lvlJc w:val="left"/>
      <w:pPr>
        <w:ind w:left="720" w:hanging="360"/>
      </w:pPr>
      <w:rPr>
        <w:rFonts w:ascii="Symbol" w:hAnsi="Symbol"/>
      </w:rPr>
    </w:lvl>
  </w:abstractNum>
  <w:abstractNum w:abstractNumId="9" w15:restartNumberingAfterBreak="0">
    <w:nsid w:val="0A0D360F"/>
    <w:multiLevelType w:val="hybridMultilevel"/>
    <w:tmpl w:val="83D88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CDC0E28"/>
    <w:multiLevelType w:val="hybridMultilevel"/>
    <w:tmpl w:val="6C3A7F1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15:restartNumberingAfterBreak="0">
    <w:nsid w:val="120B7201"/>
    <w:multiLevelType w:val="multilevel"/>
    <w:tmpl w:val="D1625A42"/>
    <w:name w:val="ListNumberNumbering"/>
    <w:lvl w:ilvl="0">
      <w:start w:val="1"/>
      <w:numFmt w:val="decimal"/>
      <w:pStyle w:val="Listennumm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2"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3"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14" w15:restartNumberingAfterBreak="0">
    <w:nsid w:val="156C7215"/>
    <w:multiLevelType w:val="hybridMultilevel"/>
    <w:tmpl w:val="AE880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7A13A4E"/>
    <w:multiLevelType w:val="hybridMultilevel"/>
    <w:tmpl w:val="38AC7A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17"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18" w15:restartNumberingAfterBreak="0">
    <w:nsid w:val="294861F2"/>
    <w:multiLevelType w:val="hybridMultilevel"/>
    <w:tmpl w:val="83D03E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2C463AFF"/>
    <w:multiLevelType w:val="multilevel"/>
    <w:tmpl w:val="A9327078"/>
    <w:lvl w:ilvl="0">
      <w:start w:val="1"/>
      <w:numFmt w:val="decimal"/>
      <w:pStyle w:val="ListNumbers"/>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1" w15:restartNumberingAfterBreak="0">
    <w:nsid w:val="2C492CC9"/>
    <w:multiLevelType w:val="multilevel"/>
    <w:tmpl w:val="D82EEFC4"/>
    <w:styleLink w:val="Style7"/>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23"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4" w15:restartNumberingAfterBreak="0">
    <w:nsid w:val="3DC3261D"/>
    <w:multiLevelType w:val="hybridMultilevel"/>
    <w:tmpl w:val="A3D237D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25"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26" w15:restartNumberingAfterBreak="0">
    <w:nsid w:val="3F525BDD"/>
    <w:multiLevelType w:val="hybridMultilevel"/>
    <w:tmpl w:val="004A999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0E972A3"/>
    <w:multiLevelType w:val="hybridMultilevel"/>
    <w:tmpl w:val="04801898"/>
    <w:lvl w:ilvl="0" w:tplc="0809000F">
      <w:start w:val="1"/>
      <w:numFmt w:val="decimal"/>
      <w:lvlText w:val="%1."/>
      <w:lvlJc w:val="left"/>
      <w:pPr>
        <w:ind w:left="360" w:hanging="360"/>
      </w:pPr>
      <w:rPr>
        <w:rFonts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29"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2"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3" w15:restartNumberingAfterBreak="0">
    <w:nsid w:val="51322F3C"/>
    <w:multiLevelType w:val="hybridMultilevel"/>
    <w:tmpl w:val="A1D4BC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51E1D74"/>
    <w:multiLevelType w:val="hybridMultilevel"/>
    <w:tmpl w:val="52980F9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5" w15:restartNumberingAfterBreak="0">
    <w:nsid w:val="5683313D"/>
    <w:multiLevelType w:val="hybridMultilevel"/>
    <w:tmpl w:val="4D22A2C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6" w15:restartNumberingAfterBreak="0">
    <w:nsid w:val="568C0A31"/>
    <w:multiLevelType w:val="hybridMultilevel"/>
    <w:tmpl w:val="1DDE4E8C"/>
    <w:lvl w:ilvl="0" w:tplc="616CECF6">
      <w:start w:val="1"/>
      <w:numFmt w:val="bullet"/>
      <w:pStyle w:val="Aufzhlungszeichen"/>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DD8002E8">
      <w:numFmt w:val="bullet"/>
      <w:lvlText w:val=""/>
      <w:lvlJc w:val="left"/>
      <w:pPr>
        <w:ind w:left="2160" w:hanging="360"/>
      </w:pPr>
      <w:rPr>
        <w:rFonts w:ascii="Wingdings" w:eastAsia="Times New Roman" w:hAnsi="Wingdings"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B97031C"/>
    <w:multiLevelType w:val="hybridMultilevel"/>
    <w:tmpl w:val="5E0EDA38"/>
    <w:lvl w:ilvl="0" w:tplc="18090019">
      <w:start w:val="1"/>
      <w:numFmt w:val="lowerLetter"/>
      <w:lvlText w:val="%1."/>
      <w:lvlJc w:val="left"/>
      <w:pPr>
        <w:ind w:left="720" w:hanging="360"/>
      </w:pPr>
      <w:rPr>
        <w:rFonts w:hint="default"/>
      </w:rPr>
    </w:lvl>
    <w:lvl w:ilvl="1" w:tplc="1809000F">
      <w:start w:val="1"/>
      <w:numFmt w:val="decimal"/>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8" w15:restartNumberingAfterBreak="0">
    <w:nsid w:val="5F4D5BBA"/>
    <w:multiLevelType w:val="multilevel"/>
    <w:tmpl w:val="A87C3A08"/>
    <w:lvl w:ilvl="0">
      <w:start w:val="1"/>
      <w:numFmt w:val="decimal"/>
      <w:lvlText w:val="%1."/>
      <w:lvlJc w:val="left"/>
      <w:pPr>
        <w:ind w:left="720" w:hanging="360"/>
      </w:pPr>
    </w:lvl>
    <w:lvl w:ilvl="1">
      <w:start w:val="1"/>
      <w:numFmt w:val="decimal"/>
      <w:isLgl/>
      <w:lvlText w:val="%1.%2"/>
      <w:lvlJc w:val="left"/>
      <w:pPr>
        <w:ind w:left="948" w:hanging="588"/>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9" w15:restartNumberingAfterBreak="0">
    <w:nsid w:val="6A614BA8"/>
    <w:multiLevelType w:val="hybridMultilevel"/>
    <w:tmpl w:val="75829C02"/>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0" w15:restartNumberingAfterBreak="0">
    <w:nsid w:val="6BCE11A9"/>
    <w:multiLevelType w:val="hybridMultilevel"/>
    <w:tmpl w:val="8474E2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6FEF01E2"/>
    <w:multiLevelType w:val="hybridMultilevel"/>
    <w:tmpl w:val="EA60E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32E01E3"/>
    <w:multiLevelType w:val="hybridMultilevel"/>
    <w:tmpl w:val="BA7A4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CA127D"/>
    <w:multiLevelType w:val="hybridMultilevel"/>
    <w:tmpl w:val="568ED6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5FB76E0"/>
    <w:multiLevelType w:val="hybridMultilevel"/>
    <w:tmpl w:val="08FE7132"/>
    <w:lvl w:ilvl="0" w:tplc="044C3704">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5"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C65145E"/>
    <w:multiLevelType w:val="multilevel"/>
    <w:tmpl w:val="4186458E"/>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rPr>
        <w:rFonts w:hint="default"/>
      </w:rPr>
    </w:lvl>
    <w:lvl w:ilvl="2">
      <w:start w:val="1"/>
      <w:numFmt w:val="decimal"/>
      <w:pStyle w:val="berschrift3"/>
      <w:lvlText w:val="%1.%2.%3"/>
      <w:lvlJc w:val="left"/>
      <w:pPr>
        <w:ind w:left="720" w:hanging="720"/>
      </w:pPr>
      <w:rPr>
        <w:rFonts w:hint="default"/>
        <w:u w:val="none"/>
      </w:r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48"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49"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num w:numId="1">
    <w:abstractNumId w:val="47"/>
  </w:num>
  <w:num w:numId="2">
    <w:abstractNumId w:val="31"/>
  </w:num>
  <w:num w:numId="3">
    <w:abstractNumId w:val="11"/>
  </w:num>
  <w:num w:numId="4">
    <w:abstractNumId w:val="32"/>
  </w:num>
  <w:num w:numId="5">
    <w:abstractNumId w:val="22"/>
  </w:num>
  <w:num w:numId="6">
    <w:abstractNumId w:val="48"/>
  </w:num>
  <w:num w:numId="7">
    <w:abstractNumId w:val="49"/>
  </w:num>
  <w:num w:numId="8">
    <w:abstractNumId w:val="2"/>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abstractNumId w:val="23"/>
  </w:num>
  <w:num w:numId="10">
    <w:abstractNumId w:val="0"/>
  </w:num>
  <w:num w:numId="11">
    <w:abstractNumId w:val="46"/>
  </w:num>
  <w:num w:numId="12">
    <w:abstractNumId w:val="29"/>
  </w:num>
  <w:num w:numId="13">
    <w:abstractNumId w:val="1"/>
  </w:num>
  <w:num w:numId="14">
    <w:abstractNumId w:val="19"/>
  </w:num>
  <w:num w:numId="15">
    <w:abstractNumId w:val="45"/>
  </w:num>
  <w:num w:numId="16">
    <w:abstractNumId w:val="12"/>
  </w:num>
  <w:num w:numId="17">
    <w:abstractNumId w:val="7"/>
  </w:num>
  <w:num w:numId="18">
    <w:abstractNumId w:val="25"/>
  </w:num>
  <w:num w:numId="19">
    <w:abstractNumId w:val="28"/>
  </w:num>
  <w:num w:numId="20">
    <w:abstractNumId w:val="17"/>
  </w:num>
  <w:num w:numId="21">
    <w:abstractNumId w:val="16"/>
  </w:num>
  <w:num w:numId="22">
    <w:abstractNumId w:val="13"/>
  </w:num>
  <w:num w:numId="23">
    <w:abstractNumId w:val="36"/>
  </w:num>
  <w:num w:numId="24">
    <w:abstractNumId w:val="30"/>
  </w:num>
  <w:num w:numId="25">
    <w:abstractNumId w:val="20"/>
  </w:num>
  <w:num w:numId="26">
    <w:abstractNumId w:val="21"/>
  </w:num>
  <w:num w:numId="27">
    <w:abstractNumId w:val="40"/>
  </w:num>
  <w:num w:numId="28">
    <w:abstractNumId w:val="33"/>
  </w:num>
  <w:num w:numId="29">
    <w:abstractNumId w:val="3"/>
  </w:num>
  <w:num w:numId="30">
    <w:abstractNumId w:val="39"/>
  </w:num>
  <w:num w:numId="31">
    <w:abstractNumId w:val="18"/>
  </w:num>
  <w:num w:numId="32">
    <w:abstractNumId w:val="38"/>
  </w:num>
  <w:num w:numId="33">
    <w:abstractNumId w:val="42"/>
  </w:num>
  <w:num w:numId="34">
    <w:abstractNumId w:val="27"/>
  </w:num>
  <w:num w:numId="35">
    <w:abstractNumId w:val="9"/>
  </w:num>
  <w:num w:numId="36">
    <w:abstractNumId w:val="26"/>
  </w:num>
  <w:num w:numId="37">
    <w:abstractNumId w:val="15"/>
  </w:num>
  <w:num w:numId="38">
    <w:abstractNumId w:val="6"/>
  </w:num>
  <w:num w:numId="39">
    <w:abstractNumId w:val="41"/>
  </w:num>
  <w:num w:numId="40">
    <w:abstractNumId w:val="14"/>
  </w:num>
  <w:num w:numId="41">
    <w:abstractNumId w:val="35"/>
  </w:num>
  <w:num w:numId="42">
    <w:abstractNumId w:val="44"/>
  </w:num>
  <w:num w:numId="43">
    <w:abstractNumId w:val="5"/>
  </w:num>
  <w:num w:numId="44">
    <w:abstractNumId w:val="10"/>
  </w:num>
  <w:num w:numId="45">
    <w:abstractNumId w:val="34"/>
  </w:num>
  <w:num w:numId="46">
    <w:abstractNumId w:val="37"/>
  </w:num>
  <w:num w:numId="47">
    <w:abstractNumId w:val="24"/>
  </w:num>
  <w:num w:numId="48">
    <w:abstractNumId w:val="4"/>
  </w:num>
  <w:num w:numId="49">
    <w:abstractNumId w:val="8"/>
  </w:num>
  <w:num w:numId="50">
    <w:abstractNumId w:val="47"/>
    <w:lvlOverride w:ilvl="0">
      <w:startOverride w:val="2"/>
    </w:lvlOverride>
    <w:lvlOverride w:ilvl="1">
      <w:startOverride w:val="2"/>
    </w:lvlOverride>
    <w:lvlOverride w:ilvl="2">
      <w:startOverride w:val="2"/>
    </w:lvlOverride>
  </w:num>
  <w:num w:numId="51">
    <w:abstractNumId w:val="47"/>
    <w:lvlOverride w:ilvl="0">
      <w:startOverride w:val="3"/>
    </w:lvlOverride>
    <w:lvlOverride w:ilvl="1">
      <w:startOverride w:val="1"/>
    </w:lvlOverride>
    <w:lvlOverride w:ilvl="2">
      <w:startOverride w:val="2"/>
    </w:lvlOverride>
  </w:num>
  <w:num w:numId="52">
    <w:abstractNumId w:val="4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revisionView w:inkAnnotations="0"/>
  <w:styleLockTheme/>
  <w:styleLockQFSet/>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U1NzU0NDY0sDQ2MTdX0lEKTi0uzszPAykwrAUADZ6LliwAAAA="/>
  </w:docVars>
  <w:rsids>
    <w:rsidRoot w:val="00D3333A"/>
    <w:rsid w:val="00000E2E"/>
    <w:rsid w:val="00000E70"/>
    <w:rsid w:val="00000FB9"/>
    <w:rsid w:val="00001804"/>
    <w:rsid w:val="0000202F"/>
    <w:rsid w:val="00003F84"/>
    <w:rsid w:val="0000450A"/>
    <w:rsid w:val="00004840"/>
    <w:rsid w:val="000061CA"/>
    <w:rsid w:val="0001151E"/>
    <w:rsid w:val="0001167F"/>
    <w:rsid w:val="0001199E"/>
    <w:rsid w:val="00011F5B"/>
    <w:rsid w:val="00012202"/>
    <w:rsid w:val="00012618"/>
    <w:rsid w:val="0001428B"/>
    <w:rsid w:val="000142E4"/>
    <w:rsid w:val="00015A2A"/>
    <w:rsid w:val="00015D1D"/>
    <w:rsid w:val="00016A15"/>
    <w:rsid w:val="000174EE"/>
    <w:rsid w:val="00017965"/>
    <w:rsid w:val="000204F2"/>
    <w:rsid w:val="00020F19"/>
    <w:rsid w:val="00022B79"/>
    <w:rsid w:val="0002338F"/>
    <w:rsid w:val="00023A40"/>
    <w:rsid w:val="000248FE"/>
    <w:rsid w:val="00025A45"/>
    <w:rsid w:val="000262A1"/>
    <w:rsid w:val="000271DB"/>
    <w:rsid w:val="00027853"/>
    <w:rsid w:val="000329F7"/>
    <w:rsid w:val="00033517"/>
    <w:rsid w:val="00035539"/>
    <w:rsid w:val="000367CB"/>
    <w:rsid w:val="00037507"/>
    <w:rsid w:val="00037F0D"/>
    <w:rsid w:val="00040124"/>
    <w:rsid w:val="00040B82"/>
    <w:rsid w:val="00040C02"/>
    <w:rsid w:val="00040DF1"/>
    <w:rsid w:val="000411D0"/>
    <w:rsid w:val="00041562"/>
    <w:rsid w:val="00041C7E"/>
    <w:rsid w:val="0004249B"/>
    <w:rsid w:val="0004374A"/>
    <w:rsid w:val="000441E0"/>
    <w:rsid w:val="00044748"/>
    <w:rsid w:val="000460B4"/>
    <w:rsid w:val="00046874"/>
    <w:rsid w:val="0004751B"/>
    <w:rsid w:val="0005066C"/>
    <w:rsid w:val="000517A9"/>
    <w:rsid w:val="00051F2D"/>
    <w:rsid w:val="00051FF2"/>
    <w:rsid w:val="000520E8"/>
    <w:rsid w:val="0005516F"/>
    <w:rsid w:val="0005579D"/>
    <w:rsid w:val="00055D87"/>
    <w:rsid w:val="000567B0"/>
    <w:rsid w:val="000569BF"/>
    <w:rsid w:val="000578BC"/>
    <w:rsid w:val="00057CB6"/>
    <w:rsid w:val="00060713"/>
    <w:rsid w:val="00060FDE"/>
    <w:rsid w:val="000613A5"/>
    <w:rsid w:val="0006168D"/>
    <w:rsid w:val="00061F8C"/>
    <w:rsid w:val="000626F9"/>
    <w:rsid w:val="000627F5"/>
    <w:rsid w:val="0006399C"/>
    <w:rsid w:val="00063BE3"/>
    <w:rsid w:val="00064E5F"/>
    <w:rsid w:val="000668EF"/>
    <w:rsid w:val="00066BA9"/>
    <w:rsid w:val="00066DA1"/>
    <w:rsid w:val="0006725B"/>
    <w:rsid w:val="00070BF7"/>
    <w:rsid w:val="0007142F"/>
    <w:rsid w:val="00072653"/>
    <w:rsid w:val="000738EB"/>
    <w:rsid w:val="00074952"/>
    <w:rsid w:val="00074DEF"/>
    <w:rsid w:val="00075573"/>
    <w:rsid w:val="000757D8"/>
    <w:rsid w:val="000759AE"/>
    <w:rsid w:val="000763B3"/>
    <w:rsid w:val="00076D64"/>
    <w:rsid w:val="00080935"/>
    <w:rsid w:val="00081413"/>
    <w:rsid w:val="000822D0"/>
    <w:rsid w:val="00082727"/>
    <w:rsid w:val="00082E51"/>
    <w:rsid w:val="00084AD2"/>
    <w:rsid w:val="000853AA"/>
    <w:rsid w:val="0008610A"/>
    <w:rsid w:val="00086BE5"/>
    <w:rsid w:val="00090050"/>
    <w:rsid w:val="00091359"/>
    <w:rsid w:val="000915AC"/>
    <w:rsid w:val="000929E2"/>
    <w:rsid w:val="00094C4F"/>
    <w:rsid w:val="00095790"/>
    <w:rsid w:val="000965E4"/>
    <w:rsid w:val="000A0D9A"/>
    <w:rsid w:val="000A1864"/>
    <w:rsid w:val="000A5828"/>
    <w:rsid w:val="000A69B0"/>
    <w:rsid w:val="000A7533"/>
    <w:rsid w:val="000A7692"/>
    <w:rsid w:val="000B0F27"/>
    <w:rsid w:val="000B48AA"/>
    <w:rsid w:val="000B4987"/>
    <w:rsid w:val="000B4C2A"/>
    <w:rsid w:val="000B5A91"/>
    <w:rsid w:val="000B5F6C"/>
    <w:rsid w:val="000B71AF"/>
    <w:rsid w:val="000C0DE0"/>
    <w:rsid w:val="000C1EFC"/>
    <w:rsid w:val="000C2817"/>
    <w:rsid w:val="000C2F71"/>
    <w:rsid w:val="000C3DF7"/>
    <w:rsid w:val="000C4346"/>
    <w:rsid w:val="000C4E72"/>
    <w:rsid w:val="000C61F8"/>
    <w:rsid w:val="000C676C"/>
    <w:rsid w:val="000C7A7E"/>
    <w:rsid w:val="000D086E"/>
    <w:rsid w:val="000D0DEA"/>
    <w:rsid w:val="000D1732"/>
    <w:rsid w:val="000D18D2"/>
    <w:rsid w:val="000D1935"/>
    <w:rsid w:val="000D2859"/>
    <w:rsid w:val="000D2B9A"/>
    <w:rsid w:val="000D2F17"/>
    <w:rsid w:val="000D452F"/>
    <w:rsid w:val="000D487A"/>
    <w:rsid w:val="000D591E"/>
    <w:rsid w:val="000D71D4"/>
    <w:rsid w:val="000D78D1"/>
    <w:rsid w:val="000E27E9"/>
    <w:rsid w:val="000E581A"/>
    <w:rsid w:val="000E58AA"/>
    <w:rsid w:val="000E6DEE"/>
    <w:rsid w:val="000E72E7"/>
    <w:rsid w:val="000F0571"/>
    <w:rsid w:val="000F0BB6"/>
    <w:rsid w:val="000F3074"/>
    <w:rsid w:val="000F361A"/>
    <w:rsid w:val="000F3ECA"/>
    <w:rsid w:val="000F54D2"/>
    <w:rsid w:val="000F79E5"/>
    <w:rsid w:val="000F7A53"/>
    <w:rsid w:val="000F7BEE"/>
    <w:rsid w:val="000F7E5D"/>
    <w:rsid w:val="00100C2D"/>
    <w:rsid w:val="0010141D"/>
    <w:rsid w:val="00101425"/>
    <w:rsid w:val="00101603"/>
    <w:rsid w:val="001016F4"/>
    <w:rsid w:val="00102027"/>
    <w:rsid w:val="00102FBE"/>
    <w:rsid w:val="00104446"/>
    <w:rsid w:val="0010489B"/>
    <w:rsid w:val="0010590B"/>
    <w:rsid w:val="001066EF"/>
    <w:rsid w:val="00106B60"/>
    <w:rsid w:val="001070FC"/>
    <w:rsid w:val="0011018C"/>
    <w:rsid w:val="00110594"/>
    <w:rsid w:val="001109BA"/>
    <w:rsid w:val="00110C3A"/>
    <w:rsid w:val="001111EA"/>
    <w:rsid w:val="0011259F"/>
    <w:rsid w:val="00112655"/>
    <w:rsid w:val="0011393B"/>
    <w:rsid w:val="00113B02"/>
    <w:rsid w:val="001144C9"/>
    <w:rsid w:val="00114E29"/>
    <w:rsid w:val="00114E50"/>
    <w:rsid w:val="00115C79"/>
    <w:rsid w:val="00116575"/>
    <w:rsid w:val="00117B4C"/>
    <w:rsid w:val="00120549"/>
    <w:rsid w:val="00120BA9"/>
    <w:rsid w:val="0012150A"/>
    <w:rsid w:val="0012182A"/>
    <w:rsid w:val="00121E36"/>
    <w:rsid w:val="0012203E"/>
    <w:rsid w:val="00122620"/>
    <w:rsid w:val="001234CD"/>
    <w:rsid w:val="00124D1E"/>
    <w:rsid w:val="00124DA5"/>
    <w:rsid w:val="00125978"/>
    <w:rsid w:val="001262B8"/>
    <w:rsid w:val="00126B07"/>
    <w:rsid w:val="00127776"/>
    <w:rsid w:val="00130159"/>
    <w:rsid w:val="00131F90"/>
    <w:rsid w:val="001322E2"/>
    <w:rsid w:val="00132BF7"/>
    <w:rsid w:val="001331E6"/>
    <w:rsid w:val="001348CE"/>
    <w:rsid w:val="00134C4B"/>
    <w:rsid w:val="0013537A"/>
    <w:rsid w:val="00136020"/>
    <w:rsid w:val="0013625D"/>
    <w:rsid w:val="0013695E"/>
    <w:rsid w:val="00140E57"/>
    <w:rsid w:val="00142642"/>
    <w:rsid w:val="00142940"/>
    <w:rsid w:val="001432F4"/>
    <w:rsid w:val="00143381"/>
    <w:rsid w:val="00144DAE"/>
    <w:rsid w:val="001458A3"/>
    <w:rsid w:val="00146435"/>
    <w:rsid w:val="001467C1"/>
    <w:rsid w:val="0014694B"/>
    <w:rsid w:val="00147F6C"/>
    <w:rsid w:val="00151D03"/>
    <w:rsid w:val="0015268B"/>
    <w:rsid w:val="0015380C"/>
    <w:rsid w:val="00153E17"/>
    <w:rsid w:val="00155319"/>
    <w:rsid w:val="00156374"/>
    <w:rsid w:val="001575CC"/>
    <w:rsid w:val="00162107"/>
    <w:rsid w:val="00162794"/>
    <w:rsid w:val="00162F13"/>
    <w:rsid w:val="00163F48"/>
    <w:rsid w:val="00164685"/>
    <w:rsid w:val="00164B41"/>
    <w:rsid w:val="001672CB"/>
    <w:rsid w:val="00170A31"/>
    <w:rsid w:val="001721EE"/>
    <w:rsid w:val="00172381"/>
    <w:rsid w:val="0017305C"/>
    <w:rsid w:val="00174C24"/>
    <w:rsid w:val="00174D98"/>
    <w:rsid w:val="0017523D"/>
    <w:rsid w:val="001757AC"/>
    <w:rsid w:val="00175BD2"/>
    <w:rsid w:val="0017605E"/>
    <w:rsid w:val="001765C9"/>
    <w:rsid w:val="00176B17"/>
    <w:rsid w:val="00176BBC"/>
    <w:rsid w:val="00176C1B"/>
    <w:rsid w:val="00180252"/>
    <w:rsid w:val="00181C35"/>
    <w:rsid w:val="00182018"/>
    <w:rsid w:val="001827AC"/>
    <w:rsid w:val="00182F7C"/>
    <w:rsid w:val="00183155"/>
    <w:rsid w:val="001839B5"/>
    <w:rsid w:val="00183EF5"/>
    <w:rsid w:val="00184F81"/>
    <w:rsid w:val="00186705"/>
    <w:rsid w:val="001874CF"/>
    <w:rsid w:val="00187F54"/>
    <w:rsid w:val="0019025A"/>
    <w:rsid w:val="001914FE"/>
    <w:rsid w:val="001916D3"/>
    <w:rsid w:val="00191D28"/>
    <w:rsid w:val="00192AAC"/>
    <w:rsid w:val="00193E3E"/>
    <w:rsid w:val="001940D5"/>
    <w:rsid w:val="0019443F"/>
    <w:rsid w:val="00194BE8"/>
    <w:rsid w:val="00194E7F"/>
    <w:rsid w:val="0019691D"/>
    <w:rsid w:val="00197B70"/>
    <w:rsid w:val="001A0199"/>
    <w:rsid w:val="001A2C6E"/>
    <w:rsid w:val="001A3662"/>
    <w:rsid w:val="001A4906"/>
    <w:rsid w:val="001A4F80"/>
    <w:rsid w:val="001A603B"/>
    <w:rsid w:val="001A6182"/>
    <w:rsid w:val="001A7199"/>
    <w:rsid w:val="001B214C"/>
    <w:rsid w:val="001B2955"/>
    <w:rsid w:val="001B3D81"/>
    <w:rsid w:val="001B48F7"/>
    <w:rsid w:val="001B4EE7"/>
    <w:rsid w:val="001B513F"/>
    <w:rsid w:val="001B54E7"/>
    <w:rsid w:val="001B5739"/>
    <w:rsid w:val="001B5B65"/>
    <w:rsid w:val="001B65A6"/>
    <w:rsid w:val="001B66E0"/>
    <w:rsid w:val="001B75AA"/>
    <w:rsid w:val="001C185C"/>
    <w:rsid w:val="001C1C13"/>
    <w:rsid w:val="001C1DD9"/>
    <w:rsid w:val="001C1E6D"/>
    <w:rsid w:val="001C2822"/>
    <w:rsid w:val="001C2D80"/>
    <w:rsid w:val="001C3F23"/>
    <w:rsid w:val="001C68F2"/>
    <w:rsid w:val="001C76AB"/>
    <w:rsid w:val="001C7852"/>
    <w:rsid w:val="001C7C7C"/>
    <w:rsid w:val="001C7E31"/>
    <w:rsid w:val="001D1052"/>
    <w:rsid w:val="001D13C3"/>
    <w:rsid w:val="001D1C88"/>
    <w:rsid w:val="001D1D0E"/>
    <w:rsid w:val="001D20B0"/>
    <w:rsid w:val="001D32D6"/>
    <w:rsid w:val="001D3A08"/>
    <w:rsid w:val="001D3B04"/>
    <w:rsid w:val="001D4D2F"/>
    <w:rsid w:val="001D5AFE"/>
    <w:rsid w:val="001D5E61"/>
    <w:rsid w:val="001E1065"/>
    <w:rsid w:val="001E1280"/>
    <w:rsid w:val="001E142F"/>
    <w:rsid w:val="001E169C"/>
    <w:rsid w:val="001E1770"/>
    <w:rsid w:val="001E232C"/>
    <w:rsid w:val="001E2996"/>
    <w:rsid w:val="001E2C19"/>
    <w:rsid w:val="001E3795"/>
    <w:rsid w:val="001E4C8E"/>
    <w:rsid w:val="001E5DC3"/>
    <w:rsid w:val="001E635A"/>
    <w:rsid w:val="001E6933"/>
    <w:rsid w:val="001E6C6E"/>
    <w:rsid w:val="001E702D"/>
    <w:rsid w:val="001E7891"/>
    <w:rsid w:val="001F03D8"/>
    <w:rsid w:val="001F0A83"/>
    <w:rsid w:val="001F3568"/>
    <w:rsid w:val="001F3934"/>
    <w:rsid w:val="001F3CA9"/>
    <w:rsid w:val="001F4269"/>
    <w:rsid w:val="001F4D5E"/>
    <w:rsid w:val="001F52A3"/>
    <w:rsid w:val="001F5DD2"/>
    <w:rsid w:val="001F60F8"/>
    <w:rsid w:val="001F6BF4"/>
    <w:rsid w:val="001F73D0"/>
    <w:rsid w:val="00201A06"/>
    <w:rsid w:val="002021D4"/>
    <w:rsid w:val="002023A3"/>
    <w:rsid w:val="00203132"/>
    <w:rsid w:val="00203AB2"/>
    <w:rsid w:val="00204688"/>
    <w:rsid w:val="00204CB0"/>
    <w:rsid w:val="002055EE"/>
    <w:rsid w:val="002062B0"/>
    <w:rsid w:val="0020652B"/>
    <w:rsid w:val="00207B31"/>
    <w:rsid w:val="0021027D"/>
    <w:rsid w:val="0021037C"/>
    <w:rsid w:val="0021081B"/>
    <w:rsid w:val="0021105F"/>
    <w:rsid w:val="0021197B"/>
    <w:rsid w:val="002123C6"/>
    <w:rsid w:val="00212979"/>
    <w:rsid w:val="00212AAF"/>
    <w:rsid w:val="00212EFE"/>
    <w:rsid w:val="00214382"/>
    <w:rsid w:val="00214ABB"/>
    <w:rsid w:val="00214D91"/>
    <w:rsid w:val="00216B6B"/>
    <w:rsid w:val="00217A25"/>
    <w:rsid w:val="002206FC"/>
    <w:rsid w:val="002209A1"/>
    <w:rsid w:val="00220B55"/>
    <w:rsid w:val="00220EFA"/>
    <w:rsid w:val="002217A6"/>
    <w:rsid w:val="00222299"/>
    <w:rsid w:val="00223752"/>
    <w:rsid w:val="002238B2"/>
    <w:rsid w:val="0022507C"/>
    <w:rsid w:val="00225115"/>
    <w:rsid w:val="00231502"/>
    <w:rsid w:val="00231BB3"/>
    <w:rsid w:val="00231C77"/>
    <w:rsid w:val="002320ED"/>
    <w:rsid w:val="00234424"/>
    <w:rsid w:val="002345E2"/>
    <w:rsid w:val="00234F46"/>
    <w:rsid w:val="00235E90"/>
    <w:rsid w:val="00236CDC"/>
    <w:rsid w:val="00237B87"/>
    <w:rsid w:val="00237D8F"/>
    <w:rsid w:val="00240E9D"/>
    <w:rsid w:val="002410C0"/>
    <w:rsid w:val="0024323B"/>
    <w:rsid w:val="00243CFF"/>
    <w:rsid w:val="00247AC9"/>
    <w:rsid w:val="00252916"/>
    <w:rsid w:val="0025434C"/>
    <w:rsid w:val="00254E9F"/>
    <w:rsid w:val="002569E2"/>
    <w:rsid w:val="00257899"/>
    <w:rsid w:val="00260873"/>
    <w:rsid w:val="0026103E"/>
    <w:rsid w:val="00261209"/>
    <w:rsid w:val="00262978"/>
    <w:rsid w:val="002629AA"/>
    <w:rsid w:val="00262E23"/>
    <w:rsid w:val="00263A93"/>
    <w:rsid w:val="00263C97"/>
    <w:rsid w:val="00265382"/>
    <w:rsid w:val="0026675A"/>
    <w:rsid w:val="0026698B"/>
    <w:rsid w:val="002672CD"/>
    <w:rsid w:val="00270C08"/>
    <w:rsid w:val="002713C9"/>
    <w:rsid w:val="00271ABD"/>
    <w:rsid w:val="00272360"/>
    <w:rsid w:val="002738EF"/>
    <w:rsid w:val="0027408A"/>
    <w:rsid w:val="0027421A"/>
    <w:rsid w:val="00274D05"/>
    <w:rsid w:val="002758A9"/>
    <w:rsid w:val="0027590C"/>
    <w:rsid w:val="002761C4"/>
    <w:rsid w:val="0027627C"/>
    <w:rsid w:val="0027662C"/>
    <w:rsid w:val="002770F8"/>
    <w:rsid w:val="00277683"/>
    <w:rsid w:val="00277F5E"/>
    <w:rsid w:val="0028084F"/>
    <w:rsid w:val="00280A3F"/>
    <w:rsid w:val="00280D63"/>
    <w:rsid w:val="00280F22"/>
    <w:rsid w:val="00280F70"/>
    <w:rsid w:val="002817A3"/>
    <w:rsid w:val="0028186F"/>
    <w:rsid w:val="0028279F"/>
    <w:rsid w:val="00282842"/>
    <w:rsid w:val="0028285D"/>
    <w:rsid w:val="00282920"/>
    <w:rsid w:val="00282AAA"/>
    <w:rsid w:val="00282DEE"/>
    <w:rsid w:val="00283185"/>
    <w:rsid w:val="00284E57"/>
    <w:rsid w:val="00285099"/>
    <w:rsid w:val="002860C7"/>
    <w:rsid w:val="002866BC"/>
    <w:rsid w:val="00287D44"/>
    <w:rsid w:val="00292521"/>
    <w:rsid w:val="00292ACE"/>
    <w:rsid w:val="00293FFE"/>
    <w:rsid w:val="00294C12"/>
    <w:rsid w:val="00294CBB"/>
    <w:rsid w:val="00295541"/>
    <w:rsid w:val="0029601B"/>
    <w:rsid w:val="00296462"/>
    <w:rsid w:val="00296B97"/>
    <w:rsid w:val="00296F81"/>
    <w:rsid w:val="00297BFF"/>
    <w:rsid w:val="002A2E57"/>
    <w:rsid w:val="002A3F26"/>
    <w:rsid w:val="002A41E8"/>
    <w:rsid w:val="002A5B3C"/>
    <w:rsid w:val="002A723C"/>
    <w:rsid w:val="002A7B0F"/>
    <w:rsid w:val="002B0AF3"/>
    <w:rsid w:val="002B207B"/>
    <w:rsid w:val="002B3A26"/>
    <w:rsid w:val="002B3A84"/>
    <w:rsid w:val="002B550B"/>
    <w:rsid w:val="002B7472"/>
    <w:rsid w:val="002C06A3"/>
    <w:rsid w:val="002C12C0"/>
    <w:rsid w:val="002C1993"/>
    <w:rsid w:val="002C1A48"/>
    <w:rsid w:val="002C1A87"/>
    <w:rsid w:val="002C1FD7"/>
    <w:rsid w:val="002C227C"/>
    <w:rsid w:val="002C443D"/>
    <w:rsid w:val="002C561C"/>
    <w:rsid w:val="002C5F26"/>
    <w:rsid w:val="002C6ABE"/>
    <w:rsid w:val="002C6E2C"/>
    <w:rsid w:val="002C735D"/>
    <w:rsid w:val="002C79B2"/>
    <w:rsid w:val="002C7AF5"/>
    <w:rsid w:val="002C7FAE"/>
    <w:rsid w:val="002D04E5"/>
    <w:rsid w:val="002D05DE"/>
    <w:rsid w:val="002D09BD"/>
    <w:rsid w:val="002D1C0E"/>
    <w:rsid w:val="002D2668"/>
    <w:rsid w:val="002D3AE5"/>
    <w:rsid w:val="002D4967"/>
    <w:rsid w:val="002D58E0"/>
    <w:rsid w:val="002D6002"/>
    <w:rsid w:val="002D69FB"/>
    <w:rsid w:val="002E03A3"/>
    <w:rsid w:val="002E03BA"/>
    <w:rsid w:val="002E0E5B"/>
    <w:rsid w:val="002E1058"/>
    <w:rsid w:val="002E14FF"/>
    <w:rsid w:val="002E287D"/>
    <w:rsid w:val="002E2B34"/>
    <w:rsid w:val="002E36A1"/>
    <w:rsid w:val="002E6292"/>
    <w:rsid w:val="002E6D12"/>
    <w:rsid w:val="002E7822"/>
    <w:rsid w:val="002E79E2"/>
    <w:rsid w:val="002F2314"/>
    <w:rsid w:val="002F24B9"/>
    <w:rsid w:val="002F3E64"/>
    <w:rsid w:val="002F3F63"/>
    <w:rsid w:val="002F51DA"/>
    <w:rsid w:val="002F63B8"/>
    <w:rsid w:val="002F63E1"/>
    <w:rsid w:val="002F6932"/>
    <w:rsid w:val="002F704B"/>
    <w:rsid w:val="002F78B4"/>
    <w:rsid w:val="002F7A21"/>
    <w:rsid w:val="003004F8"/>
    <w:rsid w:val="00300C57"/>
    <w:rsid w:val="003011FD"/>
    <w:rsid w:val="00301456"/>
    <w:rsid w:val="003016D6"/>
    <w:rsid w:val="003053CD"/>
    <w:rsid w:val="003055D0"/>
    <w:rsid w:val="00307002"/>
    <w:rsid w:val="0030779D"/>
    <w:rsid w:val="00307923"/>
    <w:rsid w:val="00307F2A"/>
    <w:rsid w:val="00310442"/>
    <w:rsid w:val="003112A0"/>
    <w:rsid w:val="003119CA"/>
    <w:rsid w:val="003120B3"/>
    <w:rsid w:val="00312528"/>
    <w:rsid w:val="00312796"/>
    <w:rsid w:val="00315DBB"/>
    <w:rsid w:val="00315E18"/>
    <w:rsid w:val="003160FD"/>
    <w:rsid w:val="00316C04"/>
    <w:rsid w:val="00317F14"/>
    <w:rsid w:val="00320E43"/>
    <w:rsid w:val="00321B45"/>
    <w:rsid w:val="00321EC7"/>
    <w:rsid w:val="00322375"/>
    <w:rsid w:val="00322AE8"/>
    <w:rsid w:val="00323A72"/>
    <w:rsid w:val="003251C6"/>
    <w:rsid w:val="003257BA"/>
    <w:rsid w:val="0032612E"/>
    <w:rsid w:val="00326BB3"/>
    <w:rsid w:val="00326C90"/>
    <w:rsid w:val="00332FB3"/>
    <w:rsid w:val="00333398"/>
    <w:rsid w:val="0033461B"/>
    <w:rsid w:val="00336161"/>
    <w:rsid w:val="00336AC9"/>
    <w:rsid w:val="00337590"/>
    <w:rsid w:val="00340512"/>
    <w:rsid w:val="00340567"/>
    <w:rsid w:val="003422E2"/>
    <w:rsid w:val="003430D9"/>
    <w:rsid w:val="003444FD"/>
    <w:rsid w:val="003449C2"/>
    <w:rsid w:val="00345125"/>
    <w:rsid w:val="00346EA8"/>
    <w:rsid w:val="00350501"/>
    <w:rsid w:val="0035099E"/>
    <w:rsid w:val="00350D8F"/>
    <w:rsid w:val="00352592"/>
    <w:rsid w:val="003526A4"/>
    <w:rsid w:val="00353AEA"/>
    <w:rsid w:val="0035445B"/>
    <w:rsid w:val="00355F4B"/>
    <w:rsid w:val="0035635F"/>
    <w:rsid w:val="003563A3"/>
    <w:rsid w:val="00357165"/>
    <w:rsid w:val="00361491"/>
    <w:rsid w:val="0036253E"/>
    <w:rsid w:val="00362884"/>
    <w:rsid w:val="00364347"/>
    <w:rsid w:val="00364670"/>
    <w:rsid w:val="00365C27"/>
    <w:rsid w:val="00365CDB"/>
    <w:rsid w:val="00371636"/>
    <w:rsid w:val="00374BA0"/>
    <w:rsid w:val="00375D1B"/>
    <w:rsid w:val="0037642D"/>
    <w:rsid w:val="00376ABE"/>
    <w:rsid w:val="00377BE5"/>
    <w:rsid w:val="00377FE2"/>
    <w:rsid w:val="003809E6"/>
    <w:rsid w:val="00380FDF"/>
    <w:rsid w:val="003810FB"/>
    <w:rsid w:val="00381406"/>
    <w:rsid w:val="0038218E"/>
    <w:rsid w:val="00382635"/>
    <w:rsid w:val="00382B92"/>
    <w:rsid w:val="00385626"/>
    <w:rsid w:val="003856C3"/>
    <w:rsid w:val="00387C06"/>
    <w:rsid w:val="00387F0F"/>
    <w:rsid w:val="00387FF7"/>
    <w:rsid w:val="00390031"/>
    <w:rsid w:val="00391DDD"/>
    <w:rsid w:val="00393CA0"/>
    <w:rsid w:val="00393EC8"/>
    <w:rsid w:val="00393F55"/>
    <w:rsid w:val="0039414A"/>
    <w:rsid w:val="003951C4"/>
    <w:rsid w:val="0039701B"/>
    <w:rsid w:val="003974E2"/>
    <w:rsid w:val="00397E63"/>
    <w:rsid w:val="00397F62"/>
    <w:rsid w:val="003A067B"/>
    <w:rsid w:val="003A411A"/>
    <w:rsid w:val="003A4F74"/>
    <w:rsid w:val="003A501B"/>
    <w:rsid w:val="003A5371"/>
    <w:rsid w:val="003A5FE9"/>
    <w:rsid w:val="003A6901"/>
    <w:rsid w:val="003A6EB1"/>
    <w:rsid w:val="003A7CD4"/>
    <w:rsid w:val="003B0600"/>
    <w:rsid w:val="003B1A6F"/>
    <w:rsid w:val="003B22C6"/>
    <w:rsid w:val="003B3ABE"/>
    <w:rsid w:val="003B3B51"/>
    <w:rsid w:val="003B3BC5"/>
    <w:rsid w:val="003B58D8"/>
    <w:rsid w:val="003B6AE7"/>
    <w:rsid w:val="003C0091"/>
    <w:rsid w:val="003C057C"/>
    <w:rsid w:val="003C3280"/>
    <w:rsid w:val="003C32A9"/>
    <w:rsid w:val="003C3D45"/>
    <w:rsid w:val="003C3F63"/>
    <w:rsid w:val="003C408B"/>
    <w:rsid w:val="003C5FE2"/>
    <w:rsid w:val="003C7B0B"/>
    <w:rsid w:val="003C7C67"/>
    <w:rsid w:val="003D17C6"/>
    <w:rsid w:val="003D1A5A"/>
    <w:rsid w:val="003D1CC8"/>
    <w:rsid w:val="003D2409"/>
    <w:rsid w:val="003D266B"/>
    <w:rsid w:val="003D4C8A"/>
    <w:rsid w:val="003D4EA3"/>
    <w:rsid w:val="003D58D3"/>
    <w:rsid w:val="003D5ECA"/>
    <w:rsid w:val="003D6005"/>
    <w:rsid w:val="003D661F"/>
    <w:rsid w:val="003D6D12"/>
    <w:rsid w:val="003D79BA"/>
    <w:rsid w:val="003E0E7E"/>
    <w:rsid w:val="003E1A7A"/>
    <w:rsid w:val="003E1B86"/>
    <w:rsid w:val="003E2101"/>
    <w:rsid w:val="003E29E1"/>
    <w:rsid w:val="003E3174"/>
    <w:rsid w:val="003E46E6"/>
    <w:rsid w:val="003E56F0"/>
    <w:rsid w:val="003E6377"/>
    <w:rsid w:val="003F0D83"/>
    <w:rsid w:val="003F1131"/>
    <w:rsid w:val="003F1275"/>
    <w:rsid w:val="003F29E4"/>
    <w:rsid w:val="003F36C4"/>
    <w:rsid w:val="003F3F95"/>
    <w:rsid w:val="003F5222"/>
    <w:rsid w:val="003F6D91"/>
    <w:rsid w:val="00400661"/>
    <w:rsid w:val="00401100"/>
    <w:rsid w:val="00401F6B"/>
    <w:rsid w:val="004020A0"/>
    <w:rsid w:val="004043B4"/>
    <w:rsid w:val="00404EE1"/>
    <w:rsid w:val="0040503F"/>
    <w:rsid w:val="00405262"/>
    <w:rsid w:val="004057B7"/>
    <w:rsid w:val="00405A92"/>
    <w:rsid w:val="00406C6D"/>
    <w:rsid w:val="00406DCE"/>
    <w:rsid w:val="00407A71"/>
    <w:rsid w:val="00411029"/>
    <w:rsid w:val="00411083"/>
    <w:rsid w:val="004110AB"/>
    <w:rsid w:val="00411558"/>
    <w:rsid w:val="0041255B"/>
    <w:rsid w:val="00412703"/>
    <w:rsid w:val="00412F8F"/>
    <w:rsid w:val="00414230"/>
    <w:rsid w:val="00417200"/>
    <w:rsid w:val="00417D3E"/>
    <w:rsid w:val="004200DD"/>
    <w:rsid w:val="00420A44"/>
    <w:rsid w:val="00420FEB"/>
    <w:rsid w:val="004211C8"/>
    <w:rsid w:val="004213F1"/>
    <w:rsid w:val="00421FF9"/>
    <w:rsid w:val="00422DA4"/>
    <w:rsid w:val="00422E73"/>
    <w:rsid w:val="00423F4A"/>
    <w:rsid w:val="00424542"/>
    <w:rsid w:val="00424C87"/>
    <w:rsid w:val="00425B4C"/>
    <w:rsid w:val="00425F9B"/>
    <w:rsid w:val="0043076A"/>
    <w:rsid w:val="00434483"/>
    <w:rsid w:val="004348E0"/>
    <w:rsid w:val="004364EE"/>
    <w:rsid w:val="0043740A"/>
    <w:rsid w:val="0043768E"/>
    <w:rsid w:val="00437DD2"/>
    <w:rsid w:val="004400AD"/>
    <w:rsid w:val="00440888"/>
    <w:rsid w:val="0044132C"/>
    <w:rsid w:val="00441A03"/>
    <w:rsid w:val="00441A99"/>
    <w:rsid w:val="004426D2"/>
    <w:rsid w:val="00443E6B"/>
    <w:rsid w:val="0044558C"/>
    <w:rsid w:val="00445962"/>
    <w:rsid w:val="00445E44"/>
    <w:rsid w:val="00446CB5"/>
    <w:rsid w:val="00446D2E"/>
    <w:rsid w:val="00447AE5"/>
    <w:rsid w:val="00447B40"/>
    <w:rsid w:val="00450059"/>
    <w:rsid w:val="004501A0"/>
    <w:rsid w:val="00451D6D"/>
    <w:rsid w:val="00455093"/>
    <w:rsid w:val="0045567B"/>
    <w:rsid w:val="00455DF0"/>
    <w:rsid w:val="0045714C"/>
    <w:rsid w:val="004572AA"/>
    <w:rsid w:val="004619A7"/>
    <w:rsid w:val="004633B6"/>
    <w:rsid w:val="00464C20"/>
    <w:rsid w:val="00464D47"/>
    <w:rsid w:val="0046515D"/>
    <w:rsid w:val="00466291"/>
    <w:rsid w:val="00466ABE"/>
    <w:rsid w:val="00466E4E"/>
    <w:rsid w:val="00470198"/>
    <w:rsid w:val="00471835"/>
    <w:rsid w:val="00471A27"/>
    <w:rsid w:val="00471B1C"/>
    <w:rsid w:val="00472CEB"/>
    <w:rsid w:val="00473353"/>
    <w:rsid w:val="00474A3D"/>
    <w:rsid w:val="00475591"/>
    <w:rsid w:val="0047616F"/>
    <w:rsid w:val="0047669A"/>
    <w:rsid w:val="00480A08"/>
    <w:rsid w:val="00481310"/>
    <w:rsid w:val="00481EB5"/>
    <w:rsid w:val="00482D0C"/>
    <w:rsid w:val="00483BD6"/>
    <w:rsid w:val="004855FF"/>
    <w:rsid w:val="004862DD"/>
    <w:rsid w:val="004863D6"/>
    <w:rsid w:val="004868E2"/>
    <w:rsid w:val="004875CE"/>
    <w:rsid w:val="00487E17"/>
    <w:rsid w:val="004900D5"/>
    <w:rsid w:val="004907E7"/>
    <w:rsid w:val="00490844"/>
    <w:rsid w:val="00490EBF"/>
    <w:rsid w:val="00492A5A"/>
    <w:rsid w:val="00492E58"/>
    <w:rsid w:val="004936B7"/>
    <w:rsid w:val="0049478B"/>
    <w:rsid w:val="00494CB6"/>
    <w:rsid w:val="00494F4F"/>
    <w:rsid w:val="00494F59"/>
    <w:rsid w:val="00495196"/>
    <w:rsid w:val="004962AA"/>
    <w:rsid w:val="00496EEB"/>
    <w:rsid w:val="004A10CB"/>
    <w:rsid w:val="004A14A1"/>
    <w:rsid w:val="004A16A5"/>
    <w:rsid w:val="004A1D5B"/>
    <w:rsid w:val="004A1F1A"/>
    <w:rsid w:val="004A430B"/>
    <w:rsid w:val="004A44FC"/>
    <w:rsid w:val="004A4BC2"/>
    <w:rsid w:val="004A5022"/>
    <w:rsid w:val="004A5753"/>
    <w:rsid w:val="004A6B39"/>
    <w:rsid w:val="004B1232"/>
    <w:rsid w:val="004B137F"/>
    <w:rsid w:val="004B1397"/>
    <w:rsid w:val="004B18A0"/>
    <w:rsid w:val="004B2EC3"/>
    <w:rsid w:val="004B324E"/>
    <w:rsid w:val="004B36B2"/>
    <w:rsid w:val="004B3DEF"/>
    <w:rsid w:val="004B6850"/>
    <w:rsid w:val="004B6DD0"/>
    <w:rsid w:val="004B6F02"/>
    <w:rsid w:val="004B716B"/>
    <w:rsid w:val="004C00F7"/>
    <w:rsid w:val="004C09C4"/>
    <w:rsid w:val="004C1A3F"/>
    <w:rsid w:val="004C264A"/>
    <w:rsid w:val="004C2748"/>
    <w:rsid w:val="004C2D9C"/>
    <w:rsid w:val="004C30C8"/>
    <w:rsid w:val="004C3B68"/>
    <w:rsid w:val="004C4E3A"/>
    <w:rsid w:val="004C6671"/>
    <w:rsid w:val="004C7473"/>
    <w:rsid w:val="004C77D5"/>
    <w:rsid w:val="004D0151"/>
    <w:rsid w:val="004D241D"/>
    <w:rsid w:val="004D2822"/>
    <w:rsid w:val="004D4DF0"/>
    <w:rsid w:val="004D6001"/>
    <w:rsid w:val="004D615C"/>
    <w:rsid w:val="004D637A"/>
    <w:rsid w:val="004D7A62"/>
    <w:rsid w:val="004E1729"/>
    <w:rsid w:val="004E2475"/>
    <w:rsid w:val="004E2E6B"/>
    <w:rsid w:val="004E5D70"/>
    <w:rsid w:val="004F0662"/>
    <w:rsid w:val="004F074B"/>
    <w:rsid w:val="004F34FF"/>
    <w:rsid w:val="004F494D"/>
    <w:rsid w:val="004F49CF"/>
    <w:rsid w:val="004F500A"/>
    <w:rsid w:val="004F55B2"/>
    <w:rsid w:val="005033EF"/>
    <w:rsid w:val="0050360F"/>
    <w:rsid w:val="00503A6D"/>
    <w:rsid w:val="005044B7"/>
    <w:rsid w:val="00504D5B"/>
    <w:rsid w:val="00505648"/>
    <w:rsid w:val="00506683"/>
    <w:rsid w:val="005075F4"/>
    <w:rsid w:val="00507CC8"/>
    <w:rsid w:val="00510ED9"/>
    <w:rsid w:val="00511261"/>
    <w:rsid w:val="005115F6"/>
    <w:rsid w:val="00511E1F"/>
    <w:rsid w:val="00511E92"/>
    <w:rsid w:val="00512664"/>
    <w:rsid w:val="00514012"/>
    <w:rsid w:val="0051465D"/>
    <w:rsid w:val="00515A70"/>
    <w:rsid w:val="00516B1B"/>
    <w:rsid w:val="005208C2"/>
    <w:rsid w:val="005250E7"/>
    <w:rsid w:val="005252E5"/>
    <w:rsid w:val="00530138"/>
    <w:rsid w:val="0053054D"/>
    <w:rsid w:val="005305CE"/>
    <w:rsid w:val="00531BAD"/>
    <w:rsid w:val="00532B21"/>
    <w:rsid w:val="00532E2C"/>
    <w:rsid w:val="00535195"/>
    <w:rsid w:val="005356CC"/>
    <w:rsid w:val="005360B6"/>
    <w:rsid w:val="005360DB"/>
    <w:rsid w:val="005369D6"/>
    <w:rsid w:val="00537096"/>
    <w:rsid w:val="00537D8D"/>
    <w:rsid w:val="00537FE8"/>
    <w:rsid w:val="0054253C"/>
    <w:rsid w:val="00543ABB"/>
    <w:rsid w:val="005442FF"/>
    <w:rsid w:val="00544894"/>
    <w:rsid w:val="0054547D"/>
    <w:rsid w:val="00545827"/>
    <w:rsid w:val="00545AD1"/>
    <w:rsid w:val="00547A3F"/>
    <w:rsid w:val="00547C6E"/>
    <w:rsid w:val="00550A47"/>
    <w:rsid w:val="00550D87"/>
    <w:rsid w:val="005517C4"/>
    <w:rsid w:val="00552D32"/>
    <w:rsid w:val="005535A6"/>
    <w:rsid w:val="00553F6A"/>
    <w:rsid w:val="005550A9"/>
    <w:rsid w:val="005552B7"/>
    <w:rsid w:val="00555DE7"/>
    <w:rsid w:val="005573B7"/>
    <w:rsid w:val="00561A3C"/>
    <w:rsid w:val="00561F2D"/>
    <w:rsid w:val="005621BF"/>
    <w:rsid w:val="0056390F"/>
    <w:rsid w:val="00564D6E"/>
    <w:rsid w:val="005655B7"/>
    <w:rsid w:val="00567353"/>
    <w:rsid w:val="00567551"/>
    <w:rsid w:val="0056756B"/>
    <w:rsid w:val="00567C5C"/>
    <w:rsid w:val="005716EE"/>
    <w:rsid w:val="0057184E"/>
    <w:rsid w:val="00571F85"/>
    <w:rsid w:val="00572016"/>
    <w:rsid w:val="00572860"/>
    <w:rsid w:val="0057367E"/>
    <w:rsid w:val="00573BCC"/>
    <w:rsid w:val="00573C34"/>
    <w:rsid w:val="00574274"/>
    <w:rsid w:val="00575B1C"/>
    <w:rsid w:val="0057698B"/>
    <w:rsid w:val="0057715D"/>
    <w:rsid w:val="0058043B"/>
    <w:rsid w:val="00580C2F"/>
    <w:rsid w:val="00581AB1"/>
    <w:rsid w:val="00581C6F"/>
    <w:rsid w:val="00581E5C"/>
    <w:rsid w:val="00581F6A"/>
    <w:rsid w:val="00583840"/>
    <w:rsid w:val="00583B7A"/>
    <w:rsid w:val="00583CAE"/>
    <w:rsid w:val="005847E7"/>
    <w:rsid w:val="00584FEB"/>
    <w:rsid w:val="0058542C"/>
    <w:rsid w:val="00586BE2"/>
    <w:rsid w:val="00586E45"/>
    <w:rsid w:val="005872DA"/>
    <w:rsid w:val="0058755D"/>
    <w:rsid w:val="00587941"/>
    <w:rsid w:val="0059087F"/>
    <w:rsid w:val="00591693"/>
    <w:rsid w:val="005921BD"/>
    <w:rsid w:val="00592641"/>
    <w:rsid w:val="005929A6"/>
    <w:rsid w:val="005939EE"/>
    <w:rsid w:val="00593D49"/>
    <w:rsid w:val="00595125"/>
    <w:rsid w:val="00595C6A"/>
    <w:rsid w:val="0059652E"/>
    <w:rsid w:val="00596A9C"/>
    <w:rsid w:val="0059715C"/>
    <w:rsid w:val="005977C3"/>
    <w:rsid w:val="005A05E4"/>
    <w:rsid w:val="005A0B68"/>
    <w:rsid w:val="005A0F28"/>
    <w:rsid w:val="005A31C3"/>
    <w:rsid w:val="005A45BF"/>
    <w:rsid w:val="005A5899"/>
    <w:rsid w:val="005A5D74"/>
    <w:rsid w:val="005A6789"/>
    <w:rsid w:val="005B1E0C"/>
    <w:rsid w:val="005B2574"/>
    <w:rsid w:val="005B3058"/>
    <w:rsid w:val="005B3C6C"/>
    <w:rsid w:val="005B3C70"/>
    <w:rsid w:val="005B49B9"/>
    <w:rsid w:val="005B5262"/>
    <w:rsid w:val="005B53AD"/>
    <w:rsid w:val="005B53D1"/>
    <w:rsid w:val="005B5CBA"/>
    <w:rsid w:val="005B5E04"/>
    <w:rsid w:val="005B5F6A"/>
    <w:rsid w:val="005B641C"/>
    <w:rsid w:val="005B6976"/>
    <w:rsid w:val="005B7483"/>
    <w:rsid w:val="005B75DD"/>
    <w:rsid w:val="005C206C"/>
    <w:rsid w:val="005C325F"/>
    <w:rsid w:val="005C3460"/>
    <w:rsid w:val="005C42AD"/>
    <w:rsid w:val="005C4840"/>
    <w:rsid w:val="005C5702"/>
    <w:rsid w:val="005C5FEF"/>
    <w:rsid w:val="005C6384"/>
    <w:rsid w:val="005C7564"/>
    <w:rsid w:val="005C772B"/>
    <w:rsid w:val="005D027A"/>
    <w:rsid w:val="005D0B21"/>
    <w:rsid w:val="005D11C1"/>
    <w:rsid w:val="005D1785"/>
    <w:rsid w:val="005D1D1E"/>
    <w:rsid w:val="005D2B93"/>
    <w:rsid w:val="005D2F82"/>
    <w:rsid w:val="005D331A"/>
    <w:rsid w:val="005D4B9D"/>
    <w:rsid w:val="005D7108"/>
    <w:rsid w:val="005E0539"/>
    <w:rsid w:val="005E0E10"/>
    <w:rsid w:val="005E0FC1"/>
    <w:rsid w:val="005E29DE"/>
    <w:rsid w:val="005E348D"/>
    <w:rsid w:val="005E39F2"/>
    <w:rsid w:val="005E4B50"/>
    <w:rsid w:val="005E4B93"/>
    <w:rsid w:val="005E6FAC"/>
    <w:rsid w:val="005E7020"/>
    <w:rsid w:val="005E7130"/>
    <w:rsid w:val="005F0035"/>
    <w:rsid w:val="005F209D"/>
    <w:rsid w:val="005F2BB1"/>
    <w:rsid w:val="005F2E48"/>
    <w:rsid w:val="005F3795"/>
    <w:rsid w:val="005F6728"/>
    <w:rsid w:val="005F6E01"/>
    <w:rsid w:val="005F7638"/>
    <w:rsid w:val="006003DF"/>
    <w:rsid w:val="006018B5"/>
    <w:rsid w:val="00603180"/>
    <w:rsid w:val="00604334"/>
    <w:rsid w:val="006048D4"/>
    <w:rsid w:val="00605094"/>
    <w:rsid w:val="006055B1"/>
    <w:rsid w:val="00605ABC"/>
    <w:rsid w:val="006061AF"/>
    <w:rsid w:val="00606E10"/>
    <w:rsid w:val="006105ED"/>
    <w:rsid w:val="006109CD"/>
    <w:rsid w:val="00611D6A"/>
    <w:rsid w:val="00612B53"/>
    <w:rsid w:val="00615809"/>
    <w:rsid w:val="00615F09"/>
    <w:rsid w:val="00616FB3"/>
    <w:rsid w:val="0061702F"/>
    <w:rsid w:val="006177F5"/>
    <w:rsid w:val="00617B06"/>
    <w:rsid w:val="00617D0F"/>
    <w:rsid w:val="00620726"/>
    <w:rsid w:val="00620EE2"/>
    <w:rsid w:val="00621ACD"/>
    <w:rsid w:val="006225FD"/>
    <w:rsid w:val="00622CE6"/>
    <w:rsid w:val="00623C6F"/>
    <w:rsid w:val="00624562"/>
    <w:rsid w:val="006248FE"/>
    <w:rsid w:val="00624C12"/>
    <w:rsid w:val="00625924"/>
    <w:rsid w:val="006261E7"/>
    <w:rsid w:val="00626FC9"/>
    <w:rsid w:val="00630409"/>
    <w:rsid w:val="00630C29"/>
    <w:rsid w:val="006311EB"/>
    <w:rsid w:val="0063148C"/>
    <w:rsid w:val="006316C9"/>
    <w:rsid w:val="00631E2A"/>
    <w:rsid w:val="00632DFF"/>
    <w:rsid w:val="006349D6"/>
    <w:rsid w:val="0063574D"/>
    <w:rsid w:val="006365EF"/>
    <w:rsid w:val="00636DAA"/>
    <w:rsid w:val="0064061A"/>
    <w:rsid w:val="00640C2C"/>
    <w:rsid w:val="006417A6"/>
    <w:rsid w:val="00644048"/>
    <w:rsid w:val="006443B6"/>
    <w:rsid w:val="00645379"/>
    <w:rsid w:val="0064628D"/>
    <w:rsid w:val="00646A12"/>
    <w:rsid w:val="00647966"/>
    <w:rsid w:val="00647A77"/>
    <w:rsid w:val="00651435"/>
    <w:rsid w:val="00651475"/>
    <w:rsid w:val="00651B35"/>
    <w:rsid w:val="00651E76"/>
    <w:rsid w:val="00651F79"/>
    <w:rsid w:val="00652B70"/>
    <w:rsid w:val="00653037"/>
    <w:rsid w:val="0065356C"/>
    <w:rsid w:val="00653DED"/>
    <w:rsid w:val="006546FB"/>
    <w:rsid w:val="00654B23"/>
    <w:rsid w:val="00655F50"/>
    <w:rsid w:val="00657419"/>
    <w:rsid w:val="00657DD8"/>
    <w:rsid w:val="00661416"/>
    <w:rsid w:val="00662355"/>
    <w:rsid w:val="00662806"/>
    <w:rsid w:val="00662EC2"/>
    <w:rsid w:val="00664A2A"/>
    <w:rsid w:val="006653B0"/>
    <w:rsid w:val="0066593E"/>
    <w:rsid w:val="006677B4"/>
    <w:rsid w:val="00667EF8"/>
    <w:rsid w:val="00670083"/>
    <w:rsid w:val="006700AF"/>
    <w:rsid w:val="00670623"/>
    <w:rsid w:val="006710D5"/>
    <w:rsid w:val="00671B5A"/>
    <w:rsid w:val="006737BA"/>
    <w:rsid w:val="0067406C"/>
    <w:rsid w:val="00676962"/>
    <w:rsid w:val="0068144E"/>
    <w:rsid w:val="00682F67"/>
    <w:rsid w:val="006837EA"/>
    <w:rsid w:val="00684265"/>
    <w:rsid w:val="00685350"/>
    <w:rsid w:val="006855DB"/>
    <w:rsid w:val="00685EBD"/>
    <w:rsid w:val="00686570"/>
    <w:rsid w:val="00686F96"/>
    <w:rsid w:val="006908D1"/>
    <w:rsid w:val="006924A9"/>
    <w:rsid w:val="00692B5C"/>
    <w:rsid w:val="00694047"/>
    <w:rsid w:val="00695906"/>
    <w:rsid w:val="006962AC"/>
    <w:rsid w:val="006965DE"/>
    <w:rsid w:val="00697A90"/>
    <w:rsid w:val="006A110F"/>
    <w:rsid w:val="006A19FF"/>
    <w:rsid w:val="006A21A3"/>
    <w:rsid w:val="006A2588"/>
    <w:rsid w:val="006A2B93"/>
    <w:rsid w:val="006A5315"/>
    <w:rsid w:val="006A73A1"/>
    <w:rsid w:val="006B129E"/>
    <w:rsid w:val="006B16E2"/>
    <w:rsid w:val="006B1745"/>
    <w:rsid w:val="006B2E3D"/>
    <w:rsid w:val="006B326A"/>
    <w:rsid w:val="006B329E"/>
    <w:rsid w:val="006B3946"/>
    <w:rsid w:val="006B3C1D"/>
    <w:rsid w:val="006B447F"/>
    <w:rsid w:val="006B48E2"/>
    <w:rsid w:val="006B7047"/>
    <w:rsid w:val="006C09FF"/>
    <w:rsid w:val="006C0F7B"/>
    <w:rsid w:val="006C26EB"/>
    <w:rsid w:val="006C3372"/>
    <w:rsid w:val="006C3F7C"/>
    <w:rsid w:val="006C4352"/>
    <w:rsid w:val="006C4510"/>
    <w:rsid w:val="006C54E5"/>
    <w:rsid w:val="006C564E"/>
    <w:rsid w:val="006C5F83"/>
    <w:rsid w:val="006C7AB1"/>
    <w:rsid w:val="006D0076"/>
    <w:rsid w:val="006D0D3C"/>
    <w:rsid w:val="006D219F"/>
    <w:rsid w:val="006D21E8"/>
    <w:rsid w:val="006D2534"/>
    <w:rsid w:val="006D2B48"/>
    <w:rsid w:val="006D36A4"/>
    <w:rsid w:val="006D3A52"/>
    <w:rsid w:val="006D4479"/>
    <w:rsid w:val="006D56CB"/>
    <w:rsid w:val="006D5898"/>
    <w:rsid w:val="006D726E"/>
    <w:rsid w:val="006D7AAA"/>
    <w:rsid w:val="006D7D53"/>
    <w:rsid w:val="006E038B"/>
    <w:rsid w:val="006E0431"/>
    <w:rsid w:val="006E0817"/>
    <w:rsid w:val="006E0D72"/>
    <w:rsid w:val="006E233D"/>
    <w:rsid w:val="006E27B3"/>
    <w:rsid w:val="006E327A"/>
    <w:rsid w:val="006E4447"/>
    <w:rsid w:val="006E4638"/>
    <w:rsid w:val="006E482A"/>
    <w:rsid w:val="006E49FF"/>
    <w:rsid w:val="006E7AD3"/>
    <w:rsid w:val="006F05A0"/>
    <w:rsid w:val="006F24AA"/>
    <w:rsid w:val="006F2635"/>
    <w:rsid w:val="006F2DCB"/>
    <w:rsid w:val="006F2FE4"/>
    <w:rsid w:val="006F3017"/>
    <w:rsid w:val="006F50C1"/>
    <w:rsid w:val="006F5C4E"/>
    <w:rsid w:val="006F5D81"/>
    <w:rsid w:val="006F7A8A"/>
    <w:rsid w:val="006F7CCA"/>
    <w:rsid w:val="0070092E"/>
    <w:rsid w:val="00701410"/>
    <w:rsid w:val="00701D0B"/>
    <w:rsid w:val="00704760"/>
    <w:rsid w:val="00705022"/>
    <w:rsid w:val="007050D7"/>
    <w:rsid w:val="00705820"/>
    <w:rsid w:val="00705BFA"/>
    <w:rsid w:val="007066D1"/>
    <w:rsid w:val="00707781"/>
    <w:rsid w:val="00707891"/>
    <w:rsid w:val="00707B00"/>
    <w:rsid w:val="00710022"/>
    <w:rsid w:val="00710AE8"/>
    <w:rsid w:val="0071253B"/>
    <w:rsid w:val="00712D85"/>
    <w:rsid w:val="00712EED"/>
    <w:rsid w:val="00713EC5"/>
    <w:rsid w:val="00714A02"/>
    <w:rsid w:val="00715120"/>
    <w:rsid w:val="00715166"/>
    <w:rsid w:val="00715EF3"/>
    <w:rsid w:val="00716D6E"/>
    <w:rsid w:val="0071707A"/>
    <w:rsid w:val="00717129"/>
    <w:rsid w:val="007200C7"/>
    <w:rsid w:val="007201E4"/>
    <w:rsid w:val="00720CD1"/>
    <w:rsid w:val="00721E99"/>
    <w:rsid w:val="00721FFE"/>
    <w:rsid w:val="00723C8F"/>
    <w:rsid w:val="0072409C"/>
    <w:rsid w:val="007241CB"/>
    <w:rsid w:val="0072424B"/>
    <w:rsid w:val="007254CA"/>
    <w:rsid w:val="007258E8"/>
    <w:rsid w:val="00726A31"/>
    <w:rsid w:val="00727553"/>
    <w:rsid w:val="00727C77"/>
    <w:rsid w:val="00727FAF"/>
    <w:rsid w:val="007328E5"/>
    <w:rsid w:val="007348A5"/>
    <w:rsid w:val="00734BF8"/>
    <w:rsid w:val="00734FF3"/>
    <w:rsid w:val="00735E9A"/>
    <w:rsid w:val="0073659A"/>
    <w:rsid w:val="007370AE"/>
    <w:rsid w:val="00737760"/>
    <w:rsid w:val="007379F8"/>
    <w:rsid w:val="00740897"/>
    <w:rsid w:val="0074098C"/>
    <w:rsid w:val="007427E1"/>
    <w:rsid w:val="00743F6D"/>
    <w:rsid w:val="0074432E"/>
    <w:rsid w:val="007450D7"/>
    <w:rsid w:val="0074549A"/>
    <w:rsid w:val="00746137"/>
    <w:rsid w:val="00746D23"/>
    <w:rsid w:val="00747A52"/>
    <w:rsid w:val="00750581"/>
    <w:rsid w:val="00750FB3"/>
    <w:rsid w:val="00751950"/>
    <w:rsid w:val="00752FB5"/>
    <w:rsid w:val="00752FB7"/>
    <w:rsid w:val="00753A99"/>
    <w:rsid w:val="0075492B"/>
    <w:rsid w:val="007555A7"/>
    <w:rsid w:val="00755C24"/>
    <w:rsid w:val="0075616B"/>
    <w:rsid w:val="007561F0"/>
    <w:rsid w:val="0075725A"/>
    <w:rsid w:val="00757B06"/>
    <w:rsid w:val="0076248C"/>
    <w:rsid w:val="00762C3D"/>
    <w:rsid w:val="00762FDD"/>
    <w:rsid w:val="007636F5"/>
    <w:rsid w:val="00765D93"/>
    <w:rsid w:val="0076659F"/>
    <w:rsid w:val="00766D17"/>
    <w:rsid w:val="00767150"/>
    <w:rsid w:val="0076783F"/>
    <w:rsid w:val="007701A5"/>
    <w:rsid w:val="00770402"/>
    <w:rsid w:val="00771203"/>
    <w:rsid w:val="00772BA5"/>
    <w:rsid w:val="00773411"/>
    <w:rsid w:val="0077395F"/>
    <w:rsid w:val="007739E7"/>
    <w:rsid w:val="00773A0D"/>
    <w:rsid w:val="007751C1"/>
    <w:rsid w:val="0077639B"/>
    <w:rsid w:val="00776C4C"/>
    <w:rsid w:val="00780652"/>
    <w:rsid w:val="007812EB"/>
    <w:rsid w:val="007817E5"/>
    <w:rsid w:val="00781C85"/>
    <w:rsid w:val="00782D46"/>
    <w:rsid w:val="00785114"/>
    <w:rsid w:val="00785204"/>
    <w:rsid w:val="00785CEA"/>
    <w:rsid w:val="0078609B"/>
    <w:rsid w:val="0078612D"/>
    <w:rsid w:val="00786134"/>
    <w:rsid w:val="00786F67"/>
    <w:rsid w:val="00787576"/>
    <w:rsid w:val="007877B5"/>
    <w:rsid w:val="007906EC"/>
    <w:rsid w:val="00790E06"/>
    <w:rsid w:val="00792617"/>
    <w:rsid w:val="00792941"/>
    <w:rsid w:val="0079332B"/>
    <w:rsid w:val="007945F7"/>
    <w:rsid w:val="00794905"/>
    <w:rsid w:val="007971E8"/>
    <w:rsid w:val="007974B6"/>
    <w:rsid w:val="007A0833"/>
    <w:rsid w:val="007A1170"/>
    <w:rsid w:val="007A239A"/>
    <w:rsid w:val="007A2AC1"/>
    <w:rsid w:val="007A3630"/>
    <w:rsid w:val="007A36E7"/>
    <w:rsid w:val="007A3FE1"/>
    <w:rsid w:val="007A4282"/>
    <w:rsid w:val="007A5029"/>
    <w:rsid w:val="007A57D5"/>
    <w:rsid w:val="007A582B"/>
    <w:rsid w:val="007A5B9B"/>
    <w:rsid w:val="007A67B5"/>
    <w:rsid w:val="007B0D66"/>
    <w:rsid w:val="007B12BF"/>
    <w:rsid w:val="007B1F28"/>
    <w:rsid w:val="007B1F82"/>
    <w:rsid w:val="007B339C"/>
    <w:rsid w:val="007B3890"/>
    <w:rsid w:val="007B467B"/>
    <w:rsid w:val="007B5013"/>
    <w:rsid w:val="007B5483"/>
    <w:rsid w:val="007B5709"/>
    <w:rsid w:val="007B640E"/>
    <w:rsid w:val="007B6659"/>
    <w:rsid w:val="007B6DCD"/>
    <w:rsid w:val="007B707B"/>
    <w:rsid w:val="007B7108"/>
    <w:rsid w:val="007B72BF"/>
    <w:rsid w:val="007C0555"/>
    <w:rsid w:val="007C07DA"/>
    <w:rsid w:val="007C0888"/>
    <w:rsid w:val="007C0DEC"/>
    <w:rsid w:val="007C10E0"/>
    <w:rsid w:val="007C23EF"/>
    <w:rsid w:val="007C32C9"/>
    <w:rsid w:val="007C43F4"/>
    <w:rsid w:val="007C4C82"/>
    <w:rsid w:val="007C5206"/>
    <w:rsid w:val="007C597A"/>
    <w:rsid w:val="007C64F8"/>
    <w:rsid w:val="007C7D7A"/>
    <w:rsid w:val="007D0C6B"/>
    <w:rsid w:val="007D0D11"/>
    <w:rsid w:val="007D102E"/>
    <w:rsid w:val="007D10D5"/>
    <w:rsid w:val="007D168F"/>
    <w:rsid w:val="007D2A6F"/>
    <w:rsid w:val="007D3877"/>
    <w:rsid w:val="007D4097"/>
    <w:rsid w:val="007D4D8E"/>
    <w:rsid w:val="007D5115"/>
    <w:rsid w:val="007D51FE"/>
    <w:rsid w:val="007D55D2"/>
    <w:rsid w:val="007D5D21"/>
    <w:rsid w:val="007D7578"/>
    <w:rsid w:val="007D7C25"/>
    <w:rsid w:val="007D7D8C"/>
    <w:rsid w:val="007E0BBF"/>
    <w:rsid w:val="007E0E97"/>
    <w:rsid w:val="007E2A25"/>
    <w:rsid w:val="007E470D"/>
    <w:rsid w:val="007E47DD"/>
    <w:rsid w:val="007E51FF"/>
    <w:rsid w:val="007E5757"/>
    <w:rsid w:val="007E5A9D"/>
    <w:rsid w:val="007E62ED"/>
    <w:rsid w:val="007E711D"/>
    <w:rsid w:val="007E72F4"/>
    <w:rsid w:val="007F094D"/>
    <w:rsid w:val="007F34EB"/>
    <w:rsid w:val="007F4E29"/>
    <w:rsid w:val="007F547F"/>
    <w:rsid w:val="007F5606"/>
    <w:rsid w:val="007F668B"/>
    <w:rsid w:val="007F6B49"/>
    <w:rsid w:val="007F78E7"/>
    <w:rsid w:val="007F7945"/>
    <w:rsid w:val="007F7D9E"/>
    <w:rsid w:val="007F7FDF"/>
    <w:rsid w:val="00801BFE"/>
    <w:rsid w:val="00803FF9"/>
    <w:rsid w:val="008042E7"/>
    <w:rsid w:val="00804F2B"/>
    <w:rsid w:val="008056E7"/>
    <w:rsid w:val="00805D34"/>
    <w:rsid w:val="00806EDD"/>
    <w:rsid w:val="008073F1"/>
    <w:rsid w:val="008079EE"/>
    <w:rsid w:val="00807EFA"/>
    <w:rsid w:val="00810B87"/>
    <w:rsid w:val="00810E66"/>
    <w:rsid w:val="00811BAB"/>
    <w:rsid w:val="008129BF"/>
    <w:rsid w:val="00813755"/>
    <w:rsid w:val="0081397E"/>
    <w:rsid w:val="008141D9"/>
    <w:rsid w:val="0081490B"/>
    <w:rsid w:val="008149F0"/>
    <w:rsid w:val="00816354"/>
    <w:rsid w:val="008204F3"/>
    <w:rsid w:val="00820827"/>
    <w:rsid w:val="00821714"/>
    <w:rsid w:val="008219F4"/>
    <w:rsid w:val="0082379B"/>
    <w:rsid w:val="00824221"/>
    <w:rsid w:val="00824280"/>
    <w:rsid w:val="00824E0E"/>
    <w:rsid w:val="008258D6"/>
    <w:rsid w:val="00825D1B"/>
    <w:rsid w:val="00826C48"/>
    <w:rsid w:val="00826CCD"/>
    <w:rsid w:val="00827BA4"/>
    <w:rsid w:val="0083008D"/>
    <w:rsid w:val="00833F5E"/>
    <w:rsid w:val="0083492A"/>
    <w:rsid w:val="008354D2"/>
    <w:rsid w:val="00836D7E"/>
    <w:rsid w:val="00837214"/>
    <w:rsid w:val="00837D09"/>
    <w:rsid w:val="00840CA8"/>
    <w:rsid w:val="00840E83"/>
    <w:rsid w:val="00841FC7"/>
    <w:rsid w:val="00842112"/>
    <w:rsid w:val="00842A78"/>
    <w:rsid w:val="0084380F"/>
    <w:rsid w:val="008442C0"/>
    <w:rsid w:val="00845245"/>
    <w:rsid w:val="0084573E"/>
    <w:rsid w:val="008474F0"/>
    <w:rsid w:val="00847CEE"/>
    <w:rsid w:val="0085072D"/>
    <w:rsid w:val="00850E5F"/>
    <w:rsid w:val="00851472"/>
    <w:rsid w:val="00852063"/>
    <w:rsid w:val="0085252A"/>
    <w:rsid w:val="00853BE6"/>
    <w:rsid w:val="00854065"/>
    <w:rsid w:val="00854834"/>
    <w:rsid w:val="00854AF3"/>
    <w:rsid w:val="00855041"/>
    <w:rsid w:val="00855B3F"/>
    <w:rsid w:val="0085680F"/>
    <w:rsid w:val="00857AEC"/>
    <w:rsid w:val="00860A17"/>
    <w:rsid w:val="00860BD1"/>
    <w:rsid w:val="008610A8"/>
    <w:rsid w:val="008611DF"/>
    <w:rsid w:val="008638DE"/>
    <w:rsid w:val="00863B03"/>
    <w:rsid w:val="0086457D"/>
    <w:rsid w:val="00864661"/>
    <w:rsid w:val="00865AEF"/>
    <w:rsid w:val="00865BD5"/>
    <w:rsid w:val="00865CA1"/>
    <w:rsid w:val="00870E7E"/>
    <w:rsid w:val="00872346"/>
    <w:rsid w:val="00872705"/>
    <w:rsid w:val="00872CBE"/>
    <w:rsid w:val="0087431B"/>
    <w:rsid w:val="00874689"/>
    <w:rsid w:val="00874A9D"/>
    <w:rsid w:val="008756F7"/>
    <w:rsid w:val="00875BD4"/>
    <w:rsid w:val="008816A1"/>
    <w:rsid w:val="008816B5"/>
    <w:rsid w:val="00884BB6"/>
    <w:rsid w:val="00884E0F"/>
    <w:rsid w:val="00884E27"/>
    <w:rsid w:val="00884EDE"/>
    <w:rsid w:val="008851C1"/>
    <w:rsid w:val="008869A3"/>
    <w:rsid w:val="00887C45"/>
    <w:rsid w:val="008901DC"/>
    <w:rsid w:val="00890A57"/>
    <w:rsid w:val="00891CA6"/>
    <w:rsid w:val="00892157"/>
    <w:rsid w:val="008922FC"/>
    <w:rsid w:val="00893102"/>
    <w:rsid w:val="00894A75"/>
    <w:rsid w:val="00895102"/>
    <w:rsid w:val="00896011"/>
    <w:rsid w:val="00896428"/>
    <w:rsid w:val="00897EC5"/>
    <w:rsid w:val="008A03CA"/>
    <w:rsid w:val="008A138C"/>
    <w:rsid w:val="008A1F8E"/>
    <w:rsid w:val="008A4708"/>
    <w:rsid w:val="008A5004"/>
    <w:rsid w:val="008A59E4"/>
    <w:rsid w:val="008A5DE9"/>
    <w:rsid w:val="008A5F55"/>
    <w:rsid w:val="008A6982"/>
    <w:rsid w:val="008A6DB2"/>
    <w:rsid w:val="008A74C8"/>
    <w:rsid w:val="008A77C6"/>
    <w:rsid w:val="008A7E2B"/>
    <w:rsid w:val="008B049A"/>
    <w:rsid w:val="008B0D55"/>
    <w:rsid w:val="008B1261"/>
    <w:rsid w:val="008B1A22"/>
    <w:rsid w:val="008B289F"/>
    <w:rsid w:val="008B2DE9"/>
    <w:rsid w:val="008B3F35"/>
    <w:rsid w:val="008B4688"/>
    <w:rsid w:val="008B46B2"/>
    <w:rsid w:val="008B5466"/>
    <w:rsid w:val="008B5DF6"/>
    <w:rsid w:val="008B5E00"/>
    <w:rsid w:val="008B73C2"/>
    <w:rsid w:val="008B74FA"/>
    <w:rsid w:val="008C0073"/>
    <w:rsid w:val="008C03D5"/>
    <w:rsid w:val="008C0D33"/>
    <w:rsid w:val="008C25CC"/>
    <w:rsid w:val="008C286D"/>
    <w:rsid w:val="008C2CC6"/>
    <w:rsid w:val="008C2EBA"/>
    <w:rsid w:val="008C340D"/>
    <w:rsid w:val="008C3818"/>
    <w:rsid w:val="008C38A8"/>
    <w:rsid w:val="008C6071"/>
    <w:rsid w:val="008C6299"/>
    <w:rsid w:val="008C62A3"/>
    <w:rsid w:val="008C6DFE"/>
    <w:rsid w:val="008C6EBB"/>
    <w:rsid w:val="008D074E"/>
    <w:rsid w:val="008D1721"/>
    <w:rsid w:val="008D3E02"/>
    <w:rsid w:val="008D5145"/>
    <w:rsid w:val="008D548A"/>
    <w:rsid w:val="008D6856"/>
    <w:rsid w:val="008D6961"/>
    <w:rsid w:val="008D7FBC"/>
    <w:rsid w:val="008E36FE"/>
    <w:rsid w:val="008E397C"/>
    <w:rsid w:val="008E4A52"/>
    <w:rsid w:val="008E533F"/>
    <w:rsid w:val="008E5B6F"/>
    <w:rsid w:val="008E5E0F"/>
    <w:rsid w:val="008E64F8"/>
    <w:rsid w:val="008E676F"/>
    <w:rsid w:val="008E7319"/>
    <w:rsid w:val="008E7927"/>
    <w:rsid w:val="008F05C5"/>
    <w:rsid w:val="008F1784"/>
    <w:rsid w:val="008F2D70"/>
    <w:rsid w:val="008F384E"/>
    <w:rsid w:val="008F465D"/>
    <w:rsid w:val="008F4B59"/>
    <w:rsid w:val="008F5819"/>
    <w:rsid w:val="008F5AC4"/>
    <w:rsid w:val="008F5CDA"/>
    <w:rsid w:val="008F6F83"/>
    <w:rsid w:val="008F7C0D"/>
    <w:rsid w:val="008F7FA8"/>
    <w:rsid w:val="00900C9C"/>
    <w:rsid w:val="0090171C"/>
    <w:rsid w:val="009043A5"/>
    <w:rsid w:val="00904DCE"/>
    <w:rsid w:val="0090777C"/>
    <w:rsid w:val="00907BF8"/>
    <w:rsid w:val="009104BE"/>
    <w:rsid w:val="009129F4"/>
    <w:rsid w:val="009132F5"/>
    <w:rsid w:val="0091440A"/>
    <w:rsid w:val="00914A52"/>
    <w:rsid w:val="0091561A"/>
    <w:rsid w:val="00915CA3"/>
    <w:rsid w:val="0091652F"/>
    <w:rsid w:val="00916810"/>
    <w:rsid w:val="00917A32"/>
    <w:rsid w:val="00920035"/>
    <w:rsid w:val="00922139"/>
    <w:rsid w:val="00922DBF"/>
    <w:rsid w:val="0092358B"/>
    <w:rsid w:val="009237DF"/>
    <w:rsid w:val="009238F4"/>
    <w:rsid w:val="00924DDB"/>
    <w:rsid w:val="00930700"/>
    <w:rsid w:val="00931085"/>
    <w:rsid w:val="009312CB"/>
    <w:rsid w:val="0093179B"/>
    <w:rsid w:val="00933096"/>
    <w:rsid w:val="00933F82"/>
    <w:rsid w:val="00934295"/>
    <w:rsid w:val="0093623E"/>
    <w:rsid w:val="00942EA7"/>
    <w:rsid w:val="009439C5"/>
    <w:rsid w:val="00943EA2"/>
    <w:rsid w:val="0094434C"/>
    <w:rsid w:val="00945964"/>
    <w:rsid w:val="00945F1E"/>
    <w:rsid w:val="0094683A"/>
    <w:rsid w:val="009470DA"/>
    <w:rsid w:val="009475FD"/>
    <w:rsid w:val="00951790"/>
    <w:rsid w:val="009523C6"/>
    <w:rsid w:val="00952970"/>
    <w:rsid w:val="00953745"/>
    <w:rsid w:val="00954D7D"/>
    <w:rsid w:val="00955947"/>
    <w:rsid w:val="009570A6"/>
    <w:rsid w:val="00957E5F"/>
    <w:rsid w:val="00957EE7"/>
    <w:rsid w:val="009602B2"/>
    <w:rsid w:val="0096123A"/>
    <w:rsid w:val="0096219C"/>
    <w:rsid w:val="0096245E"/>
    <w:rsid w:val="009636FE"/>
    <w:rsid w:val="009639DF"/>
    <w:rsid w:val="00963E0B"/>
    <w:rsid w:val="00964F12"/>
    <w:rsid w:val="00967B55"/>
    <w:rsid w:val="00970322"/>
    <w:rsid w:val="00970A17"/>
    <w:rsid w:val="00970E4D"/>
    <w:rsid w:val="009710B1"/>
    <w:rsid w:val="00972E72"/>
    <w:rsid w:val="009736FF"/>
    <w:rsid w:val="0097393A"/>
    <w:rsid w:val="00975056"/>
    <w:rsid w:val="00975499"/>
    <w:rsid w:val="009763D5"/>
    <w:rsid w:val="00976FFB"/>
    <w:rsid w:val="0098046C"/>
    <w:rsid w:val="0098054F"/>
    <w:rsid w:val="00982B21"/>
    <w:rsid w:val="00986DF0"/>
    <w:rsid w:val="00987681"/>
    <w:rsid w:val="009900A0"/>
    <w:rsid w:val="009900E1"/>
    <w:rsid w:val="0099029E"/>
    <w:rsid w:val="00990687"/>
    <w:rsid w:val="009925B1"/>
    <w:rsid w:val="00992637"/>
    <w:rsid w:val="00993185"/>
    <w:rsid w:val="009933A6"/>
    <w:rsid w:val="00993B23"/>
    <w:rsid w:val="00994CA8"/>
    <w:rsid w:val="00995170"/>
    <w:rsid w:val="00995ED2"/>
    <w:rsid w:val="0099704A"/>
    <w:rsid w:val="0099792D"/>
    <w:rsid w:val="009A07DA"/>
    <w:rsid w:val="009A1183"/>
    <w:rsid w:val="009A33DE"/>
    <w:rsid w:val="009A3545"/>
    <w:rsid w:val="009A59A1"/>
    <w:rsid w:val="009A5D28"/>
    <w:rsid w:val="009A66C7"/>
    <w:rsid w:val="009A6CAF"/>
    <w:rsid w:val="009A70CC"/>
    <w:rsid w:val="009B13F1"/>
    <w:rsid w:val="009B21BC"/>
    <w:rsid w:val="009B3697"/>
    <w:rsid w:val="009B375B"/>
    <w:rsid w:val="009B4013"/>
    <w:rsid w:val="009B4497"/>
    <w:rsid w:val="009B4E99"/>
    <w:rsid w:val="009B547A"/>
    <w:rsid w:val="009B5504"/>
    <w:rsid w:val="009B6468"/>
    <w:rsid w:val="009B6598"/>
    <w:rsid w:val="009B69E9"/>
    <w:rsid w:val="009C02DE"/>
    <w:rsid w:val="009C0E20"/>
    <w:rsid w:val="009C0EED"/>
    <w:rsid w:val="009C152D"/>
    <w:rsid w:val="009C2151"/>
    <w:rsid w:val="009C2E65"/>
    <w:rsid w:val="009C3442"/>
    <w:rsid w:val="009C38AB"/>
    <w:rsid w:val="009C4222"/>
    <w:rsid w:val="009C4F72"/>
    <w:rsid w:val="009C57F0"/>
    <w:rsid w:val="009C648D"/>
    <w:rsid w:val="009C774B"/>
    <w:rsid w:val="009C7FE4"/>
    <w:rsid w:val="009D144D"/>
    <w:rsid w:val="009D45D4"/>
    <w:rsid w:val="009D4705"/>
    <w:rsid w:val="009D4F83"/>
    <w:rsid w:val="009E10B1"/>
    <w:rsid w:val="009E18B8"/>
    <w:rsid w:val="009E1F81"/>
    <w:rsid w:val="009E253F"/>
    <w:rsid w:val="009E5B24"/>
    <w:rsid w:val="009E5DBE"/>
    <w:rsid w:val="009E7139"/>
    <w:rsid w:val="009E7C03"/>
    <w:rsid w:val="009F06FA"/>
    <w:rsid w:val="009F15C2"/>
    <w:rsid w:val="009F1786"/>
    <w:rsid w:val="009F1AB2"/>
    <w:rsid w:val="009F1B3D"/>
    <w:rsid w:val="009F21D3"/>
    <w:rsid w:val="009F33DF"/>
    <w:rsid w:val="009F37E2"/>
    <w:rsid w:val="009F3C08"/>
    <w:rsid w:val="009F3E3A"/>
    <w:rsid w:val="009F51C8"/>
    <w:rsid w:val="009F6747"/>
    <w:rsid w:val="009F69F0"/>
    <w:rsid w:val="009F7E21"/>
    <w:rsid w:val="00A00311"/>
    <w:rsid w:val="00A003EB"/>
    <w:rsid w:val="00A00F3E"/>
    <w:rsid w:val="00A01FFA"/>
    <w:rsid w:val="00A02E4B"/>
    <w:rsid w:val="00A03016"/>
    <w:rsid w:val="00A036E8"/>
    <w:rsid w:val="00A036EF"/>
    <w:rsid w:val="00A03B26"/>
    <w:rsid w:val="00A04605"/>
    <w:rsid w:val="00A05512"/>
    <w:rsid w:val="00A0761F"/>
    <w:rsid w:val="00A100BE"/>
    <w:rsid w:val="00A11B36"/>
    <w:rsid w:val="00A120DC"/>
    <w:rsid w:val="00A12FB3"/>
    <w:rsid w:val="00A131C5"/>
    <w:rsid w:val="00A1336B"/>
    <w:rsid w:val="00A13827"/>
    <w:rsid w:val="00A141B9"/>
    <w:rsid w:val="00A15562"/>
    <w:rsid w:val="00A15DDB"/>
    <w:rsid w:val="00A163AD"/>
    <w:rsid w:val="00A168AD"/>
    <w:rsid w:val="00A214A9"/>
    <w:rsid w:val="00A22DED"/>
    <w:rsid w:val="00A236BD"/>
    <w:rsid w:val="00A23F04"/>
    <w:rsid w:val="00A24087"/>
    <w:rsid w:val="00A249A6"/>
    <w:rsid w:val="00A24B69"/>
    <w:rsid w:val="00A24C1C"/>
    <w:rsid w:val="00A2654B"/>
    <w:rsid w:val="00A27078"/>
    <w:rsid w:val="00A270D6"/>
    <w:rsid w:val="00A2767B"/>
    <w:rsid w:val="00A32EE0"/>
    <w:rsid w:val="00A334F1"/>
    <w:rsid w:val="00A336ED"/>
    <w:rsid w:val="00A34DDE"/>
    <w:rsid w:val="00A351BB"/>
    <w:rsid w:val="00A35965"/>
    <w:rsid w:val="00A366DF"/>
    <w:rsid w:val="00A36B35"/>
    <w:rsid w:val="00A3778D"/>
    <w:rsid w:val="00A41816"/>
    <w:rsid w:val="00A41D54"/>
    <w:rsid w:val="00A426E1"/>
    <w:rsid w:val="00A44253"/>
    <w:rsid w:val="00A448AE"/>
    <w:rsid w:val="00A44F05"/>
    <w:rsid w:val="00A45129"/>
    <w:rsid w:val="00A453FF"/>
    <w:rsid w:val="00A45D78"/>
    <w:rsid w:val="00A46DFF"/>
    <w:rsid w:val="00A51962"/>
    <w:rsid w:val="00A51A06"/>
    <w:rsid w:val="00A5239E"/>
    <w:rsid w:val="00A5295C"/>
    <w:rsid w:val="00A56242"/>
    <w:rsid w:val="00A56964"/>
    <w:rsid w:val="00A60F76"/>
    <w:rsid w:val="00A6131B"/>
    <w:rsid w:val="00A618F8"/>
    <w:rsid w:val="00A61F62"/>
    <w:rsid w:val="00A62359"/>
    <w:rsid w:val="00A623DC"/>
    <w:rsid w:val="00A627C9"/>
    <w:rsid w:val="00A631DD"/>
    <w:rsid w:val="00A63B64"/>
    <w:rsid w:val="00A63CB3"/>
    <w:rsid w:val="00A646DB"/>
    <w:rsid w:val="00A64744"/>
    <w:rsid w:val="00A65436"/>
    <w:rsid w:val="00A65541"/>
    <w:rsid w:val="00A65D37"/>
    <w:rsid w:val="00A66045"/>
    <w:rsid w:val="00A66085"/>
    <w:rsid w:val="00A6615A"/>
    <w:rsid w:val="00A66306"/>
    <w:rsid w:val="00A6640C"/>
    <w:rsid w:val="00A671AD"/>
    <w:rsid w:val="00A6724B"/>
    <w:rsid w:val="00A6795D"/>
    <w:rsid w:val="00A721CF"/>
    <w:rsid w:val="00A72E19"/>
    <w:rsid w:val="00A735C6"/>
    <w:rsid w:val="00A73780"/>
    <w:rsid w:val="00A75725"/>
    <w:rsid w:val="00A76AB4"/>
    <w:rsid w:val="00A7784D"/>
    <w:rsid w:val="00A77E66"/>
    <w:rsid w:val="00A8017E"/>
    <w:rsid w:val="00A8054F"/>
    <w:rsid w:val="00A81BC1"/>
    <w:rsid w:val="00A82B5F"/>
    <w:rsid w:val="00A83A35"/>
    <w:rsid w:val="00A83BA4"/>
    <w:rsid w:val="00A83ED8"/>
    <w:rsid w:val="00A852EE"/>
    <w:rsid w:val="00A854C8"/>
    <w:rsid w:val="00A9020C"/>
    <w:rsid w:val="00A9063B"/>
    <w:rsid w:val="00A90738"/>
    <w:rsid w:val="00A923AE"/>
    <w:rsid w:val="00A9262B"/>
    <w:rsid w:val="00A92941"/>
    <w:rsid w:val="00A946A9"/>
    <w:rsid w:val="00A94DC4"/>
    <w:rsid w:val="00A958A6"/>
    <w:rsid w:val="00A95F14"/>
    <w:rsid w:val="00A96DEF"/>
    <w:rsid w:val="00A97899"/>
    <w:rsid w:val="00A97A2B"/>
    <w:rsid w:val="00AA1135"/>
    <w:rsid w:val="00AA179D"/>
    <w:rsid w:val="00AA3CFE"/>
    <w:rsid w:val="00AA3DE7"/>
    <w:rsid w:val="00AA3DF1"/>
    <w:rsid w:val="00AA510E"/>
    <w:rsid w:val="00AA55A7"/>
    <w:rsid w:val="00AB2E65"/>
    <w:rsid w:val="00AB2EA7"/>
    <w:rsid w:val="00AB3BD4"/>
    <w:rsid w:val="00AB4E67"/>
    <w:rsid w:val="00AB517D"/>
    <w:rsid w:val="00AB51B9"/>
    <w:rsid w:val="00AB5417"/>
    <w:rsid w:val="00AB5505"/>
    <w:rsid w:val="00AB56F4"/>
    <w:rsid w:val="00AB7572"/>
    <w:rsid w:val="00AC25FA"/>
    <w:rsid w:val="00AC2ACC"/>
    <w:rsid w:val="00AC2EFA"/>
    <w:rsid w:val="00AC3F36"/>
    <w:rsid w:val="00AC538C"/>
    <w:rsid w:val="00AC53A1"/>
    <w:rsid w:val="00AC75D2"/>
    <w:rsid w:val="00AC7BAB"/>
    <w:rsid w:val="00AD093E"/>
    <w:rsid w:val="00AD0E3F"/>
    <w:rsid w:val="00AD19C3"/>
    <w:rsid w:val="00AD2DA4"/>
    <w:rsid w:val="00AD56B3"/>
    <w:rsid w:val="00AD6B52"/>
    <w:rsid w:val="00AE162D"/>
    <w:rsid w:val="00AE265B"/>
    <w:rsid w:val="00AE343E"/>
    <w:rsid w:val="00AE4E87"/>
    <w:rsid w:val="00AE5213"/>
    <w:rsid w:val="00AE5299"/>
    <w:rsid w:val="00AE6A0A"/>
    <w:rsid w:val="00AE6E40"/>
    <w:rsid w:val="00AE713D"/>
    <w:rsid w:val="00AE75E7"/>
    <w:rsid w:val="00AE7690"/>
    <w:rsid w:val="00AF0EF2"/>
    <w:rsid w:val="00AF174D"/>
    <w:rsid w:val="00AF2E57"/>
    <w:rsid w:val="00AF31D0"/>
    <w:rsid w:val="00AF322E"/>
    <w:rsid w:val="00AF3DA6"/>
    <w:rsid w:val="00AF49D8"/>
    <w:rsid w:val="00AF4F97"/>
    <w:rsid w:val="00AF79E8"/>
    <w:rsid w:val="00B016A1"/>
    <w:rsid w:val="00B0193B"/>
    <w:rsid w:val="00B0209C"/>
    <w:rsid w:val="00B02ABA"/>
    <w:rsid w:val="00B02B85"/>
    <w:rsid w:val="00B038FC"/>
    <w:rsid w:val="00B03A08"/>
    <w:rsid w:val="00B04BD9"/>
    <w:rsid w:val="00B04EDB"/>
    <w:rsid w:val="00B06030"/>
    <w:rsid w:val="00B062E4"/>
    <w:rsid w:val="00B06CFE"/>
    <w:rsid w:val="00B070B0"/>
    <w:rsid w:val="00B07A65"/>
    <w:rsid w:val="00B11206"/>
    <w:rsid w:val="00B1203C"/>
    <w:rsid w:val="00B14194"/>
    <w:rsid w:val="00B14968"/>
    <w:rsid w:val="00B1496E"/>
    <w:rsid w:val="00B15035"/>
    <w:rsid w:val="00B15792"/>
    <w:rsid w:val="00B1627A"/>
    <w:rsid w:val="00B1630C"/>
    <w:rsid w:val="00B16B14"/>
    <w:rsid w:val="00B170B2"/>
    <w:rsid w:val="00B1794F"/>
    <w:rsid w:val="00B17A7A"/>
    <w:rsid w:val="00B209BF"/>
    <w:rsid w:val="00B20B5B"/>
    <w:rsid w:val="00B20FCA"/>
    <w:rsid w:val="00B21F76"/>
    <w:rsid w:val="00B22829"/>
    <w:rsid w:val="00B22AEA"/>
    <w:rsid w:val="00B23172"/>
    <w:rsid w:val="00B231E1"/>
    <w:rsid w:val="00B2390A"/>
    <w:rsid w:val="00B23F8A"/>
    <w:rsid w:val="00B244E6"/>
    <w:rsid w:val="00B2485A"/>
    <w:rsid w:val="00B24B82"/>
    <w:rsid w:val="00B25E30"/>
    <w:rsid w:val="00B26149"/>
    <w:rsid w:val="00B27250"/>
    <w:rsid w:val="00B27F90"/>
    <w:rsid w:val="00B3043A"/>
    <w:rsid w:val="00B305DF"/>
    <w:rsid w:val="00B305F6"/>
    <w:rsid w:val="00B3085C"/>
    <w:rsid w:val="00B30953"/>
    <w:rsid w:val="00B30A0B"/>
    <w:rsid w:val="00B30B57"/>
    <w:rsid w:val="00B30BAF"/>
    <w:rsid w:val="00B30F94"/>
    <w:rsid w:val="00B30F9A"/>
    <w:rsid w:val="00B324BB"/>
    <w:rsid w:val="00B33AFF"/>
    <w:rsid w:val="00B33C01"/>
    <w:rsid w:val="00B342AD"/>
    <w:rsid w:val="00B35E5C"/>
    <w:rsid w:val="00B35F17"/>
    <w:rsid w:val="00B365C1"/>
    <w:rsid w:val="00B37C8D"/>
    <w:rsid w:val="00B406A1"/>
    <w:rsid w:val="00B42BFB"/>
    <w:rsid w:val="00B4356E"/>
    <w:rsid w:val="00B44AC9"/>
    <w:rsid w:val="00B44C67"/>
    <w:rsid w:val="00B4506B"/>
    <w:rsid w:val="00B45295"/>
    <w:rsid w:val="00B458B9"/>
    <w:rsid w:val="00B468BC"/>
    <w:rsid w:val="00B468C2"/>
    <w:rsid w:val="00B46A2C"/>
    <w:rsid w:val="00B506C6"/>
    <w:rsid w:val="00B50AC1"/>
    <w:rsid w:val="00B50C5A"/>
    <w:rsid w:val="00B530DA"/>
    <w:rsid w:val="00B55B98"/>
    <w:rsid w:val="00B56004"/>
    <w:rsid w:val="00B576BE"/>
    <w:rsid w:val="00B604F6"/>
    <w:rsid w:val="00B63665"/>
    <w:rsid w:val="00B640B7"/>
    <w:rsid w:val="00B64BC8"/>
    <w:rsid w:val="00B6592D"/>
    <w:rsid w:val="00B666AF"/>
    <w:rsid w:val="00B70922"/>
    <w:rsid w:val="00B7101E"/>
    <w:rsid w:val="00B7358A"/>
    <w:rsid w:val="00B74925"/>
    <w:rsid w:val="00B77073"/>
    <w:rsid w:val="00B7723E"/>
    <w:rsid w:val="00B775C3"/>
    <w:rsid w:val="00B77613"/>
    <w:rsid w:val="00B77F2B"/>
    <w:rsid w:val="00B80294"/>
    <w:rsid w:val="00B810B7"/>
    <w:rsid w:val="00B81799"/>
    <w:rsid w:val="00B82388"/>
    <w:rsid w:val="00B82A5D"/>
    <w:rsid w:val="00B830CE"/>
    <w:rsid w:val="00B83F03"/>
    <w:rsid w:val="00B842DB"/>
    <w:rsid w:val="00B84CC4"/>
    <w:rsid w:val="00B859B4"/>
    <w:rsid w:val="00B85AD8"/>
    <w:rsid w:val="00B85E0A"/>
    <w:rsid w:val="00B8691A"/>
    <w:rsid w:val="00B86F28"/>
    <w:rsid w:val="00B876E4"/>
    <w:rsid w:val="00B904E2"/>
    <w:rsid w:val="00B907BE"/>
    <w:rsid w:val="00B911D2"/>
    <w:rsid w:val="00B9213E"/>
    <w:rsid w:val="00B96411"/>
    <w:rsid w:val="00B964BE"/>
    <w:rsid w:val="00B96FB1"/>
    <w:rsid w:val="00B9735D"/>
    <w:rsid w:val="00B97BE1"/>
    <w:rsid w:val="00B97DAE"/>
    <w:rsid w:val="00BA03E9"/>
    <w:rsid w:val="00BA16D9"/>
    <w:rsid w:val="00BA1C75"/>
    <w:rsid w:val="00BA2647"/>
    <w:rsid w:val="00BA28A6"/>
    <w:rsid w:val="00BA2C2D"/>
    <w:rsid w:val="00BA3290"/>
    <w:rsid w:val="00BA3978"/>
    <w:rsid w:val="00BA42BF"/>
    <w:rsid w:val="00BA49E5"/>
    <w:rsid w:val="00BA4E19"/>
    <w:rsid w:val="00BA50F8"/>
    <w:rsid w:val="00BA5ACF"/>
    <w:rsid w:val="00BA5C03"/>
    <w:rsid w:val="00BA5F51"/>
    <w:rsid w:val="00BA605B"/>
    <w:rsid w:val="00BA6A7C"/>
    <w:rsid w:val="00BB0918"/>
    <w:rsid w:val="00BB0CFC"/>
    <w:rsid w:val="00BB1B6D"/>
    <w:rsid w:val="00BB444F"/>
    <w:rsid w:val="00BB50AA"/>
    <w:rsid w:val="00BB751A"/>
    <w:rsid w:val="00BC04C2"/>
    <w:rsid w:val="00BC0CD3"/>
    <w:rsid w:val="00BC1712"/>
    <w:rsid w:val="00BC1725"/>
    <w:rsid w:val="00BC22DB"/>
    <w:rsid w:val="00BC382A"/>
    <w:rsid w:val="00BC4215"/>
    <w:rsid w:val="00BC4F54"/>
    <w:rsid w:val="00BC5E7D"/>
    <w:rsid w:val="00BC6090"/>
    <w:rsid w:val="00BC709B"/>
    <w:rsid w:val="00BC7CDF"/>
    <w:rsid w:val="00BD127F"/>
    <w:rsid w:val="00BD3482"/>
    <w:rsid w:val="00BD4509"/>
    <w:rsid w:val="00BD4AAD"/>
    <w:rsid w:val="00BD6297"/>
    <w:rsid w:val="00BD7026"/>
    <w:rsid w:val="00BD741A"/>
    <w:rsid w:val="00BD7E3A"/>
    <w:rsid w:val="00BD7EB7"/>
    <w:rsid w:val="00BE0F98"/>
    <w:rsid w:val="00BE1652"/>
    <w:rsid w:val="00BE2368"/>
    <w:rsid w:val="00BE29DE"/>
    <w:rsid w:val="00BE3653"/>
    <w:rsid w:val="00BE3E88"/>
    <w:rsid w:val="00BE4657"/>
    <w:rsid w:val="00BE49BE"/>
    <w:rsid w:val="00BE4EAF"/>
    <w:rsid w:val="00BE7A2A"/>
    <w:rsid w:val="00BE7C68"/>
    <w:rsid w:val="00BF0099"/>
    <w:rsid w:val="00BF0BD4"/>
    <w:rsid w:val="00BF0F75"/>
    <w:rsid w:val="00BF0F92"/>
    <w:rsid w:val="00BF172E"/>
    <w:rsid w:val="00BF3F5B"/>
    <w:rsid w:val="00BF52C6"/>
    <w:rsid w:val="00BF789F"/>
    <w:rsid w:val="00C0028E"/>
    <w:rsid w:val="00C02A95"/>
    <w:rsid w:val="00C02C0B"/>
    <w:rsid w:val="00C02C51"/>
    <w:rsid w:val="00C02EC7"/>
    <w:rsid w:val="00C03972"/>
    <w:rsid w:val="00C041C4"/>
    <w:rsid w:val="00C04588"/>
    <w:rsid w:val="00C04C6D"/>
    <w:rsid w:val="00C04FCB"/>
    <w:rsid w:val="00C051B3"/>
    <w:rsid w:val="00C051FE"/>
    <w:rsid w:val="00C05CDE"/>
    <w:rsid w:val="00C06F5B"/>
    <w:rsid w:val="00C1186F"/>
    <w:rsid w:val="00C11FFF"/>
    <w:rsid w:val="00C12EAE"/>
    <w:rsid w:val="00C1360C"/>
    <w:rsid w:val="00C14627"/>
    <w:rsid w:val="00C14DE6"/>
    <w:rsid w:val="00C17507"/>
    <w:rsid w:val="00C20796"/>
    <w:rsid w:val="00C218F7"/>
    <w:rsid w:val="00C21D3B"/>
    <w:rsid w:val="00C22EE4"/>
    <w:rsid w:val="00C22F39"/>
    <w:rsid w:val="00C22FA7"/>
    <w:rsid w:val="00C2331D"/>
    <w:rsid w:val="00C25750"/>
    <w:rsid w:val="00C25D13"/>
    <w:rsid w:val="00C269BA"/>
    <w:rsid w:val="00C27464"/>
    <w:rsid w:val="00C30388"/>
    <w:rsid w:val="00C30AA3"/>
    <w:rsid w:val="00C30B3A"/>
    <w:rsid w:val="00C313A6"/>
    <w:rsid w:val="00C32BF4"/>
    <w:rsid w:val="00C32DC3"/>
    <w:rsid w:val="00C32DEF"/>
    <w:rsid w:val="00C32F91"/>
    <w:rsid w:val="00C33834"/>
    <w:rsid w:val="00C345BC"/>
    <w:rsid w:val="00C350EF"/>
    <w:rsid w:val="00C35123"/>
    <w:rsid w:val="00C35616"/>
    <w:rsid w:val="00C35935"/>
    <w:rsid w:val="00C375AF"/>
    <w:rsid w:val="00C3780B"/>
    <w:rsid w:val="00C40D5C"/>
    <w:rsid w:val="00C42003"/>
    <w:rsid w:val="00C42817"/>
    <w:rsid w:val="00C42965"/>
    <w:rsid w:val="00C43184"/>
    <w:rsid w:val="00C43437"/>
    <w:rsid w:val="00C471D7"/>
    <w:rsid w:val="00C47326"/>
    <w:rsid w:val="00C476DC"/>
    <w:rsid w:val="00C5039D"/>
    <w:rsid w:val="00C51156"/>
    <w:rsid w:val="00C51F4E"/>
    <w:rsid w:val="00C52683"/>
    <w:rsid w:val="00C52F19"/>
    <w:rsid w:val="00C536E4"/>
    <w:rsid w:val="00C53774"/>
    <w:rsid w:val="00C557E8"/>
    <w:rsid w:val="00C56AAE"/>
    <w:rsid w:val="00C57ACD"/>
    <w:rsid w:val="00C60B5B"/>
    <w:rsid w:val="00C61456"/>
    <w:rsid w:val="00C61592"/>
    <w:rsid w:val="00C615B9"/>
    <w:rsid w:val="00C6244E"/>
    <w:rsid w:val="00C67803"/>
    <w:rsid w:val="00C67853"/>
    <w:rsid w:val="00C67D24"/>
    <w:rsid w:val="00C702B1"/>
    <w:rsid w:val="00C7038B"/>
    <w:rsid w:val="00C70856"/>
    <w:rsid w:val="00C70D51"/>
    <w:rsid w:val="00C714C6"/>
    <w:rsid w:val="00C71D96"/>
    <w:rsid w:val="00C73299"/>
    <w:rsid w:val="00C74051"/>
    <w:rsid w:val="00C74BAF"/>
    <w:rsid w:val="00C74C81"/>
    <w:rsid w:val="00C756CC"/>
    <w:rsid w:val="00C7644E"/>
    <w:rsid w:val="00C80522"/>
    <w:rsid w:val="00C80948"/>
    <w:rsid w:val="00C8344E"/>
    <w:rsid w:val="00C84A98"/>
    <w:rsid w:val="00C84ACF"/>
    <w:rsid w:val="00C877F7"/>
    <w:rsid w:val="00C92279"/>
    <w:rsid w:val="00C92E13"/>
    <w:rsid w:val="00C9399A"/>
    <w:rsid w:val="00C94032"/>
    <w:rsid w:val="00C94237"/>
    <w:rsid w:val="00C95C66"/>
    <w:rsid w:val="00C96415"/>
    <w:rsid w:val="00C96E2C"/>
    <w:rsid w:val="00C971B2"/>
    <w:rsid w:val="00C973D7"/>
    <w:rsid w:val="00CA0A59"/>
    <w:rsid w:val="00CA1508"/>
    <w:rsid w:val="00CA1820"/>
    <w:rsid w:val="00CA297F"/>
    <w:rsid w:val="00CA3329"/>
    <w:rsid w:val="00CA3330"/>
    <w:rsid w:val="00CA3B04"/>
    <w:rsid w:val="00CA3E9A"/>
    <w:rsid w:val="00CA4004"/>
    <w:rsid w:val="00CA54AB"/>
    <w:rsid w:val="00CA5669"/>
    <w:rsid w:val="00CA663B"/>
    <w:rsid w:val="00CB0644"/>
    <w:rsid w:val="00CB12F3"/>
    <w:rsid w:val="00CB25D9"/>
    <w:rsid w:val="00CB2705"/>
    <w:rsid w:val="00CB31B7"/>
    <w:rsid w:val="00CB31C8"/>
    <w:rsid w:val="00CB3455"/>
    <w:rsid w:val="00CB366C"/>
    <w:rsid w:val="00CB4532"/>
    <w:rsid w:val="00CB52DD"/>
    <w:rsid w:val="00CB6087"/>
    <w:rsid w:val="00CB6299"/>
    <w:rsid w:val="00CB6AD4"/>
    <w:rsid w:val="00CB6CE4"/>
    <w:rsid w:val="00CB71F3"/>
    <w:rsid w:val="00CC2C37"/>
    <w:rsid w:val="00CC540F"/>
    <w:rsid w:val="00CC5A2D"/>
    <w:rsid w:val="00CC6F2D"/>
    <w:rsid w:val="00CC72F5"/>
    <w:rsid w:val="00CD122A"/>
    <w:rsid w:val="00CD2185"/>
    <w:rsid w:val="00CD37E0"/>
    <w:rsid w:val="00CD3F28"/>
    <w:rsid w:val="00CD4F23"/>
    <w:rsid w:val="00CD71FE"/>
    <w:rsid w:val="00CE0044"/>
    <w:rsid w:val="00CE1041"/>
    <w:rsid w:val="00CE1915"/>
    <w:rsid w:val="00CE33EF"/>
    <w:rsid w:val="00CE4C11"/>
    <w:rsid w:val="00CE517F"/>
    <w:rsid w:val="00CE5B7A"/>
    <w:rsid w:val="00CE601E"/>
    <w:rsid w:val="00CE7040"/>
    <w:rsid w:val="00CE71E2"/>
    <w:rsid w:val="00CE78F8"/>
    <w:rsid w:val="00CF0023"/>
    <w:rsid w:val="00CF00F7"/>
    <w:rsid w:val="00CF0F23"/>
    <w:rsid w:val="00CF0FBB"/>
    <w:rsid w:val="00CF1285"/>
    <w:rsid w:val="00CF1DCF"/>
    <w:rsid w:val="00CF280B"/>
    <w:rsid w:val="00CF3475"/>
    <w:rsid w:val="00CF3645"/>
    <w:rsid w:val="00CF5176"/>
    <w:rsid w:val="00CF5394"/>
    <w:rsid w:val="00CF62DE"/>
    <w:rsid w:val="00CF65DA"/>
    <w:rsid w:val="00CF708F"/>
    <w:rsid w:val="00D00BE3"/>
    <w:rsid w:val="00D014C8"/>
    <w:rsid w:val="00D018B8"/>
    <w:rsid w:val="00D01BC0"/>
    <w:rsid w:val="00D02804"/>
    <w:rsid w:val="00D02BE5"/>
    <w:rsid w:val="00D02D8F"/>
    <w:rsid w:val="00D03736"/>
    <w:rsid w:val="00D049F7"/>
    <w:rsid w:val="00D05F4E"/>
    <w:rsid w:val="00D0681F"/>
    <w:rsid w:val="00D06E52"/>
    <w:rsid w:val="00D07B59"/>
    <w:rsid w:val="00D10588"/>
    <w:rsid w:val="00D112A2"/>
    <w:rsid w:val="00D138B6"/>
    <w:rsid w:val="00D13E7D"/>
    <w:rsid w:val="00D14D81"/>
    <w:rsid w:val="00D15ED1"/>
    <w:rsid w:val="00D170E3"/>
    <w:rsid w:val="00D2020F"/>
    <w:rsid w:val="00D20AC5"/>
    <w:rsid w:val="00D21F58"/>
    <w:rsid w:val="00D22018"/>
    <w:rsid w:val="00D22FD4"/>
    <w:rsid w:val="00D23972"/>
    <w:rsid w:val="00D254EF"/>
    <w:rsid w:val="00D266F8"/>
    <w:rsid w:val="00D26701"/>
    <w:rsid w:val="00D30FEB"/>
    <w:rsid w:val="00D3163F"/>
    <w:rsid w:val="00D3312E"/>
    <w:rsid w:val="00D3333A"/>
    <w:rsid w:val="00D334A4"/>
    <w:rsid w:val="00D33554"/>
    <w:rsid w:val="00D3367B"/>
    <w:rsid w:val="00D34A14"/>
    <w:rsid w:val="00D35091"/>
    <w:rsid w:val="00D36C61"/>
    <w:rsid w:val="00D36CCC"/>
    <w:rsid w:val="00D37A61"/>
    <w:rsid w:val="00D42823"/>
    <w:rsid w:val="00D428AE"/>
    <w:rsid w:val="00D44944"/>
    <w:rsid w:val="00D44D45"/>
    <w:rsid w:val="00D44E48"/>
    <w:rsid w:val="00D44FCA"/>
    <w:rsid w:val="00D4518A"/>
    <w:rsid w:val="00D4589D"/>
    <w:rsid w:val="00D46164"/>
    <w:rsid w:val="00D472FD"/>
    <w:rsid w:val="00D473AC"/>
    <w:rsid w:val="00D504BD"/>
    <w:rsid w:val="00D50F40"/>
    <w:rsid w:val="00D526B2"/>
    <w:rsid w:val="00D53902"/>
    <w:rsid w:val="00D55770"/>
    <w:rsid w:val="00D55F8A"/>
    <w:rsid w:val="00D56158"/>
    <w:rsid w:val="00D5769B"/>
    <w:rsid w:val="00D6012E"/>
    <w:rsid w:val="00D60BE9"/>
    <w:rsid w:val="00D60C56"/>
    <w:rsid w:val="00D60F98"/>
    <w:rsid w:val="00D639F6"/>
    <w:rsid w:val="00D63FE8"/>
    <w:rsid w:val="00D641A6"/>
    <w:rsid w:val="00D645FA"/>
    <w:rsid w:val="00D65AD9"/>
    <w:rsid w:val="00D65F24"/>
    <w:rsid w:val="00D668B2"/>
    <w:rsid w:val="00D66C9C"/>
    <w:rsid w:val="00D676E4"/>
    <w:rsid w:val="00D7033D"/>
    <w:rsid w:val="00D703CF"/>
    <w:rsid w:val="00D70635"/>
    <w:rsid w:val="00D70825"/>
    <w:rsid w:val="00D71819"/>
    <w:rsid w:val="00D74B1B"/>
    <w:rsid w:val="00D7626F"/>
    <w:rsid w:val="00D76B54"/>
    <w:rsid w:val="00D77B24"/>
    <w:rsid w:val="00D802B8"/>
    <w:rsid w:val="00D80861"/>
    <w:rsid w:val="00D80ECC"/>
    <w:rsid w:val="00D81E0B"/>
    <w:rsid w:val="00D8261A"/>
    <w:rsid w:val="00D827FA"/>
    <w:rsid w:val="00D835A4"/>
    <w:rsid w:val="00D83CCD"/>
    <w:rsid w:val="00D848D1"/>
    <w:rsid w:val="00D8635E"/>
    <w:rsid w:val="00D864EB"/>
    <w:rsid w:val="00D90822"/>
    <w:rsid w:val="00D90DA9"/>
    <w:rsid w:val="00D92530"/>
    <w:rsid w:val="00D94005"/>
    <w:rsid w:val="00D94474"/>
    <w:rsid w:val="00D946F7"/>
    <w:rsid w:val="00D94925"/>
    <w:rsid w:val="00D9593D"/>
    <w:rsid w:val="00D96A1D"/>
    <w:rsid w:val="00D96C31"/>
    <w:rsid w:val="00D96D4D"/>
    <w:rsid w:val="00D97A58"/>
    <w:rsid w:val="00D97B4D"/>
    <w:rsid w:val="00DA03CA"/>
    <w:rsid w:val="00DA11CC"/>
    <w:rsid w:val="00DA140B"/>
    <w:rsid w:val="00DA2082"/>
    <w:rsid w:val="00DA2236"/>
    <w:rsid w:val="00DA4FC4"/>
    <w:rsid w:val="00DA52E9"/>
    <w:rsid w:val="00DA5CA9"/>
    <w:rsid w:val="00DA6EBA"/>
    <w:rsid w:val="00DA734E"/>
    <w:rsid w:val="00DB0547"/>
    <w:rsid w:val="00DB0DE5"/>
    <w:rsid w:val="00DB3D92"/>
    <w:rsid w:val="00DB4B38"/>
    <w:rsid w:val="00DB4F23"/>
    <w:rsid w:val="00DB571D"/>
    <w:rsid w:val="00DB5EE9"/>
    <w:rsid w:val="00DB6314"/>
    <w:rsid w:val="00DC28A1"/>
    <w:rsid w:val="00DC3DC4"/>
    <w:rsid w:val="00DC4C52"/>
    <w:rsid w:val="00DC596A"/>
    <w:rsid w:val="00DC6531"/>
    <w:rsid w:val="00DC6BFF"/>
    <w:rsid w:val="00DC78D1"/>
    <w:rsid w:val="00DD0039"/>
    <w:rsid w:val="00DD0324"/>
    <w:rsid w:val="00DD088C"/>
    <w:rsid w:val="00DD0A50"/>
    <w:rsid w:val="00DD328C"/>
    <w:rsid w:val="00DD3A79"/>
    <w:rsid w:val="00DD6197"/>
    <w:rsid w:val="00DD670E"/>
    <w:rsid w:val="00DE09C2"/>
    <w:rsid w:val="00DE171B"/>
    <w:rsid w:val="00DE1B11"/>
    <w:rsid w:val="00DE22FA"/>
    <w:rsid w:val="00DE44B1"/>
    <w:rsid w:val="00DE61E6"/>
    <w:rsid w:val="00DE6858"/>
    <w:rsid w:val="00DE6F63"/>
    <w:rsid w:val="00DE6FC5"/>
    <w:rsid w:val="00DE7194"/>
    <w:rsid w:val="00DE7CF8"/>
    <w:rsid w:val="00DF0693"/>
    <w:rsid w:val="00DF0F89"/>
    <w:rsid w:val="00DF1DFA"/>
    <w:rsid w:val="00DF2D97"/>
    <w:rsid w:val="00DF2F98"/>
    <w:rsid w:val="00DF3AFD"/>
    <w:rsid w:val="00DF3B19"/>
    <w:rsid w:val="00DF3EF2"/>
    <w:rsid w:val="00DF4B90"/>
    <w:rsid w:val="00DF573A"/>
    <w:rsid w:val="00DF63F6"/>
    <w:rsid w:val="00DF6A8D"/>
    <w:rsid w:val="00DF6E72"/>
    <w:rsid w:val="00DF719A"/>
    <w:rsid w:val="00DF7976"/>
    <w:rsid w:val="00E00254"/>
    <w:rsid w:val="00E0209C"/>
    <w:rsid w:val="00E03244"/>
    <w:rsid w:val="00E04DE5"/>
    <w:rsid w:val="00E04FAD"/>
    <w:rsid w:val="00E0560F"/>
    <w:rsid w:val="00E0576E"/>
    <w:rsid w:val="00E05A16"/>
    <w:rsid w:val="00E05E7A"/>
    <w:rsid w:val="00E1075B"/>
    <w:rsid w:val="00E1149C"/>
    <w:rsid w:val="00E11A91"/>
    <w:rsid w:val="00E11E4C"/>
    <w:rsid w:val="00E122D2"/>
    <w:rsid w:val="00E12C7A"/>
    <w:rsid w:val="00E13DDF"/>
    <w:rsid w:val="00E13EB2"/>
    <w:rsid w:val="00E1420C"/>
    <w:rsid w:val="00E14522"/>
    <w:rsid w:val="00E14615"/>
    <w:rsid w:val="00E15163"/>
    <w:rsid w:val="00E155A5"/>
    <w:rsid w:val="00E159E2"/>
    <w:rsid w:val="00E16651"/>
    <w:rsid w:val="00E16C93"/>
    <w:rsid w:val="00E178E3"/>
    <w:rsid w:val="00E17BB4"/>
    <w:rsid w:val="00E17E95"/>
    <w:rsid w:val="00E17EB8"/>
    <w:rsid w:val="00E21742"/>
    <w:rsid w:val="00E21C0D"/>
    <w:rsid w:val="00E21DBC"/>
    <w:rsid w:val="00E22344"/>
    <w:rsid w:val="00E223AD"/>
    <w:rsid w:val="00E22D3D"/>
    <w:rsid w:val="00E22FCD"/>
    <w:rsid w:val="00E23A53"/>
    <w:rsid w:val="00E23C4F"/>
    <w:rsid w:val="00E2444A"/>
    <w:rsid w:val="00E24C9A"/>
    <w:rsid w:val="00E25310"/>
    <w:rsid w:val="00E257BC"/>
    <w:rsid w:val="00E25D93"/>
    <w:rsid w:val="00E278ED"/>
    <w:rsid w:val="00E319D4"/>
    <w:rsid w:val="00E339D6"/>
    <w:rsid w:val="00E3400C"/>
    <w:rsid w:val="00E37130"/>
    <w:rsid w:val="00E40D10"/>
    <w:rsid w:val="00E40F29"/>
    <w:rsid w:val="00E41181"/>
    <w:rsid w:val="00E4144F"/>
    <w:rsid w:val="00E4351B"/>
    <w:rsid w:val="00E446D9"/>
    <w:rsid w:val="00E45179"/>
    <w:rsid w:val="00E45E51"/>
    <w:rsid w:val="00E46873"/>
    <w:rsid w:val="00E46ADF"/>
    <w:rsid w:val="00E51488"/>
    <w:rsid w:val="00E524D0"/>
    <w:rsid w:val="00E5287B"/>
    <w:rsid w:val="00E533F8"/>
    <w:rsid w:val="00E539E1"/>
    <w:rsid w:val="00E53E19"/>
    <w:rsid w:val="00E56454"/>
    <w:rsid w:val="00E5672E"/>
    <w:rsid w:val="00E60243"/>
    <w:rsid w:val="00E6109D"/>
    <w:rsid w:val="00E6458C"/>
    <w:rsid w:val="00E65209"/>
    <w:rsid w:val="00E65843"/>
    <w:rsid w:val="00E660A1"/>
    <w:rsid w:val="00E660A7"/>
    <w:rsid w:val="00E71BB0"/>
    <w:rsid w:val="00E72EA4"/>
    <w:rsid w:val="00E73CBE"/>
    <w:rsid w:val="00E74476"/>
    <w:rsid w:val="00E74635"/>
    <w:rsid w:val="00E77165"/>
    <w:rsid w:val="00E77193"/>
    <w:rsid w:val="00E7751F"/>
    <w:rsid w:val="00E81386"/>
    <w:rsid w:val="00E83095"/>
    <w:rsid w:val="00E8379F"/>
    <w:rsid w:val="00E83F66"/>
    <w:rsid w:val="00E846F4"/>
    <w:rsid w:val="00E85890"/>
    <w:rsid w:val="00E85C92"/>
    <w:rsid w:val="00E8691E"/>
    <w:rsid w:val="00E86DAC"/>
    <w:rsid w:val="00E86FAA"/>
    <w:rsid w:val="00E87958"/>
    <w:rsid w:val="00E90842"/>
    <w:rsid w:val="00E91484"/>
    <w:rsid w:val="00E91F07"/>
    <w:rsid w:val="00E92A48"/>
    <w:rsid w:val="00E92AED"/>
    <w:rsid w:val="00E9308F"/>
    <w:rsid w:val="00E97911"/>
    <w:rsid w:val="00E9798D"/>
    <w:rsid w:val="00EA0709"/>
    <w:rsid w:val="00EA0DA9"/>
    <w:rsid w:val="00EA1988"/>
    <w:rsid w:val="00EA2E0C"/>
    <w:rsid w:val="00EA5A3A"/>
    <w:rsid w:val="00EA5C3B"/>
    <w:rsid w:val="00EA5D5B"/>
    <w:rsid w:val="00EA610B"/>
    <w:rsid w:val="00EA62D1"/>
    <w:rsid w:val="00EA73D1"/>
    <w:rsid w:val="00EB0CA2"/>
    <w:rsid w:val="00EB0F66"/>
    <w:rsid w:val="00EB1152"/>
    <w:rsid w:val="00EB17AA"/>
    <w:rsid w:val="00EB17D8"/>
    <w:rsid w:val="00EB27BE"/>
    <w:rsid w:val="00EB37D7"/>
    <w:rsid w:val="00EB37DE"/>
    <w:rsid w:val="00EB383E"/>
    <w:rsid w:val="00EB460E"/>
    <w:rsid w:val="00EB4E35"/>
    <w:rsid w:val="00EB6655"/>
    <w:rsid w:val="00EB7516"/>
    <w:rsid w:val="00EB7C20"/>
    <w:rsid w:val="00EC0125"/>
    <w:rsid w:val="00EC0230"/>
    <w:rsid w:val="00EC04F7"/>
    <w:rsid w:val="00EC0B92"/>
    <w:rsid w:val="00EC0EBA"/>
    <w:rsid w:val="00EC136E"/>
    <w:rsid w:val="00EC2074"/>
    <w:rsid w:val="00EC487A"/>
    <w:rsid w:val="00EC67DD"/>
    <w:rsid w:val="00EC6FB1"/>
    <w:rsid w:val="00ED088F"/>
    <w:rsid w:val="00ED094D"/>
    <w:rsid w:val="00ED177E"/>
    <w:rsid w:val="00ED1941"/>
    <w:rsid w:val="00ED1C04"/>
    <w:rsid w:val="00ED1E29"/>
    <w:rsid w:val="00ED1EA5"/>
    <w:rsid w:val="00ED24F4"/>
    <w:rsid w:val="00ED26B4"/>
    <w:rsid w:val="00ED282F"/>
    <w:rsid w:val="00ED330A"/>
    <w:rsid w:val="00ED3AF7"/>
    <w:rsid w:val="00ED405A"/>
    <w:rsid w:val="00ED430A"/>
    <w:rsid w:val="00ED4B4D"/>
    <w:rsid w:val="00ED554A"/>
    <w:rsid w:val="00ED5791"/>
    <w:rsid w:val="00ED5853"/>
    <w:rsid w:val="00ED5E21"/>
    <w:rsid w:val="00ED6C9D"/>
    <w:rsid w:val="00EE0571"/>
    <w:rsid w:val="00EE200C"/>
    <w:rsid w:val="00EE3721"/>
    <w:rsid w:val="00EE4207"/>
    <w:rsid w:val="00EE5196"/>
    <w:rsid w:val="00EF0A97"/>
    <w:rsid w:val="00EF0E25"/>
    <w:rsid w:val="00EF197F"/>
    <w:rsid w:val="00EF1DB2"/>
    <w:rsid w:val="00EF222A"/>
    <w:rsid w:val="00EF2D82"/>
    <w:rsid w:val="00EF4E9E"/>
    <w:rsid w:val="00EF50E9"/>
    <w:rsid w:val="00EF5F67"/>
    <w:rsid w:val="00EF62E7"/>
    <w:rsid w:val="00EF6C05"/>
    <w:rsid w:val="00EF7016"/>
    <w:rsid w:val="00EF7F98"/>
    <w:rsid w:val="00F00BFD"/>
    <w:rsid w:val="00F00FD1"/>
    <w:rsid w:val="00F0131C"/>
    <w:rsid w:val="00F01D6B"/>
    <w:rsid w:val="00F02DFE"/>
    <w:rsid w:val="00F03810"/>
    <w:rsid w:val="00F039A9"/>
    <w:rsid w:val="00F03B0B"/>
    <w:rsid w:val="00F0512B"/>
    <w:rsid w:val="00F0527D"/>
    <w:rsid w:val="00F07418"/>
    <w:rsid w:val="00F07C0D"/>
    <w:rsid w:val="00F07C63"/>
    <w:rsid w:val="00F07DAB"/>
    <w:rsid w:val="00F10226"/>
    <w:rsid w:val="00F103DD"/>
    <w:rsid w:val="00F112E5"/>
    <w:rsid w:val="00F1241D"/>
    <w:rsid w:val="00F13D19"/>
    <w:rsid w:val="00F13E9E"/>
    <w:rsid w:val="00F13F74"/>
    <w:rsid w:val="00F143DC"/>
    <w:rsid w:val="00F14B88"/>
    <w:rsid w:val="00F1507E"/>
    <w:rsid w:val="00F171F9"/>
    <w:rsid w:val="00F211C7"/>
    <w:rsid w:val="00F22915"/>
    <w:rsid w:val="00F22F5B"/>
    <w:rsid w:val="00F230A7"/>
    <w:rsid w:val="00F23A29"/>
    <w:rsid w:val="00F249E6"/>
    <w:rsid w:val="00F24A10"/>
    <w:rsid w:val="00F253B5"/>
    <w:rsid w:val="00F266AC"/>
    <w:rsid w:val="00F26EE0"/>
    <w:rsid w:val="00F26FA3"/>
    <w:rsid w:val="00F26FA4"/>
    <w:rsid w:val="00F27073"/>
    <w:rsid w:val="00F307C1"/>
    <w:rsid w:val="00F30B5A"/>
    <w:rsid w:val="00F30F04"/>
    <w:rsid w:val="00F3229F"/>
    <w:rsid w:val="00F33A62"/>
    <w:rsid w:val="00F34897"/>
    <w:rsid w:val="00F3552F"/>
    <w:rsid w:val="00F36A70"/>
    <w:rsid w:val="00F36AC4"/>
    <w:rsid w:val="00F37111"/>
    <w:rsid w:val="00F3733F"/>
    <w:rsid w:val="00F3769E"/>
    <w:rsid w:val="00F42725"/>
    <w:rsid w:val="00F43E04"/>
    <w:rsid w:val="00F442C7"/>
    <w:rsid w:val="00F444FA"/>
    <w:rsid w:val="00F45294"/>
    <w:rsid w:val="00F4636A"/>
    <w:rsid w:val="00F47B9D"/>
    <w:rsid w:val="00F50B83"/>
    <w:rsid w:val="00F51D23"/>
    <w:rsid w:val="00F524D3"/>
    <w:rsid w:val="00F52CDA"/>
    <w:rsid w:val="00F547F7"/>
    <w:rsid w:val="00F56471"/>
    <w:rsid w:val="00F56AFE"/>
    <w:rsid w:val="00F56EE9"/>
    <w:rsid w:val="00F57866"/>
    <w:rsid w:val="00F57903"/>
    <w:rsid w:val="00F57A45"/>
    <w:rsid w:val="00F6180B"/>
    <w:rsid w:val="00F62937"/>
    <w:rsid w:val="00F6310E"/>
    <w:rsid w:val="00F631F8"/>
    <w:rsid w:val="00F6334B"/>
    <w:rsid w:val="00F64A3F"/>
    <w:rsid w:val="00F64B49"/>
    <w:rsid w:val="00F6519F"/>
    <w:rsid w:val="00F65335"/>
    <w:rsid w:val="00F65CD4"/>
    <w:rsid w:val="00F6639B"/>
    <w:rsid w:val="00F70181"/>
    <w:rsid w:val="00F70FCF"/>
    <w:rsid w:val="00F7182B"/>
    <w:rsid w:val="00F718A4"/>
    <w:rsid w:val="00F72567"/>
    <w:rsid w:val="00F745A2"/>
    <w:rsid w:val="00F752FC"/>
    <w:rsid w:val="00F75843"/>
    <w:rsid w:val="00F75E80"/>
    <w:rsid w:val="00F76184"/>
    <w:rsid w:val="00F76372"/>
    <w:rsid w:val="00F76903"/>
    <w:rsid w:val="00F77FDF"/>
    <w:rsid w:val="00F80C02"/>
    <w:rsid w:val="00F80F0A"/>
    <w:rsid w:val="00F812D1"/>
    <w:rsid w:val="00F82124"/>
    <w:rsid w:val="00F830E7"/>
    <w:rsid w:val="00F83B6E"/>
    <w:rsid w:val="00F83EEE"/>
    <w:rsid w:val="00F84B4F"/>
    <w:rsid w:val="00F84F3A"/>
    <w:rsid w:val="00F8780B"/>
    <w:rsid w:val="00F87BD0"/>
    <w:rsid w:val="00F93014"/>
    <w:rsid w:val="00F94DB4"/>
    <w:rsid w:val="00F95491"/>
    <w:rsid w:val="00F96CC9"/>
    <w:rsid w:val="00FA0BDA"/>
    <w:rsid w:val="00FA0F96"/>
    <w:rsid w:val="00FA1C99"/>
    <w:rsid w:val="00FA1E43"/>
    <w:rsid w:val="00FA28BC"/>
    <w:rsid w:val="00FA44AC"/>
    <w:rsid w:val="00FA5D1E"/>
    <w:rsid w:val="00FA63AA"/>
    <w:rsid w:val="00FB0304"/>
    <w:rsid w:val="00FB0B47"/>
    <w:rsid w:val="00FB20FF"/>
    <w:rsid w:val="00FB27E6"/>
    <w:rsid w:val="00FC009A"/>
    <w:rsid w:val="00FC1FFA"/>
    <w:rsid w:val="00FC3808"/>
    <w:rsid w:val="00FC47EF"/>
    <w:rsid w:val="00FC489D"/>
    <w:rsid w:val="00FC4FAB"/>
    <w:rsid w:val="00FC631F"/>
    <w:rsid w:val="00FC64D1"/>
    <w:rsid w:val="00FC7CA9"/>
    <w:rsid w:val="00FC7F34"/>
    <w:rsid w:val="00FC7FF6"/>
    <w:rsid w:val="00FD03C7"/>
    <w:rsid w:val="00FD1EF5"/>
    <w:rsid w:val="00FD3115"/>
    <w:rsid w:val="00FD3361"/>
    <w:rsid w:val="00FD3900"/>
    <w:rsid w:val="00FD5143"/>
    <w:rsid w:val="00FD51AC"/>
    <w:rsid w:val="00FD529A"/>
    <w:rsid w:val="00FD5E62"/>
    <w:rsid w:val="00FD7FD6"/>
    <w:rsid w:val="00FE01FE"/>
    <w:rsid w:val="00FE04C4"/>
    <w:rsid w:val="00FE083D"/>
    <w:rsid w:val="00FE09E6"/>
    <w:rsid w:val="00FE100C"/>
    <w:rsid w:val="00FE139F"/>
    <w:rsid w:val="00FE3DE2"/>
    <w:rsid w:val="00FE46B3"/>
    <w:rsid w:val="00FE4A93"/>
    <w:rsid w:val="00FE6587"/>
    <w:rsid w:val="00FE6832"/>
    <w:rsid w:val="00FE7B0E"/>
    <w:rsid w:val="00FF0429"/>
    <w:rsid w:val="00FF092F"/>
    <w:rsid w:val="00FF1543"/>
    <w:rsid w:val="00FF2148"/>
    <w:rsid w:val="00FF2363"/>
    <w:rsid w:val="00FF4076"/>
    <w:rsid w:val="00FF492D"/>
    <w:rsid w:val="00FF4D64"/>
    <w:rsid w:val="00FF5E56"/>
    <w:rsid w:val="00FF7F65"/>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2D20D40"/>
  <w15:docId w15:val="{ABA59D26-B3B5-4C30-8EA5-97AB0D4C1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1">
    <w:lsdException w:name="Normal" w:qFormat="1"/>
    <w:lsdException w:name="heading 1" w:uiPriority="1" w:qFormat="1"/>
    <w:lsdException w:name="heading 2" w:uiPriority="1" w:qFormat="1"/>
    <w:lsdException w:name="heading 3" w:uiPriority="1" w:qFormat="1"/>
    <w:lsdException w:name="heading 4" w:uiPriority="1" w:qFormat="1"/>
    <w:lsdException w:name="heading 5" w:semiHidden="1" w:uiPriority="1" w:qFormat="1"/>
    <w:lsdException w:name="heading 6" w:semiHidden="1" w:uiPriority="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iPriority="1" w:unhideWhenUsed="1"/>
    <w:lsdException w:name="footer" w:uiPriority="1" w:unhideWhenUsed="1"/>
    <w:lsdException w:name="index heading" w:semiHidden="1" w:unhideWhenUsed="1"/>
    <w:lsdException w:name="caption" w:uiPriority="2"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90" w:unhideWhenUsed="1" w:qFormat="1"/>
    <w:lsdException w:name="toa heading" w:semiHidden="1" w:unhideWhenUsed="1"/>
    <w:lsdException w:name="List" w:semiHidden="1" w:unhideWhenUsed="1"/>
    <w:lsdException w:name="List Bullet" w:uiPriority="1" w:unhideWhenUsed="1" w:qFormat="1"/>
    <w:lsdException w:name="List Number" w:uiPriority="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uiPriority="1"/>
    <w:lsdException w:name="Body Text First Indent" w:semiHidden="1"/>
    <w:lsdException w:name="Body Text First Indent 2" w:semiHidden="1" w:unhideWhenUsed="1"/>
    <w:lsdException w:name="Note Heading" w:semiHidden="1" w:unhideWhenUsed="1"/>
    <w:lsdException w:name="Body Text 2" w:semiHidden="1" w:uiPriority="1" w:unhideWhenUsed="1"/>
    <w:lsdException w:name="Body Text 3" w:semiHidden="1" w:unhideWhenUsed="1"/>
    <w:lsdException w:name="Body Text Indent 2" w:semiHidden="1" w:unhideWhenUsed="1"/>
    <w:lsdException w:name="Body Text Indent 3" w:semiHidden="1" w:unhideWhenUsed="1"/>
    <w:lsdException w:name="Block Text" w:semiHidden="1" w:uiPriority="1" w:unhideWhenUsed="1"/>
    <w:lsdException w:name="Hyperlink" w:semiHidden="1" w:uiPriority="99" w:unhideWhenUsed="1"/>
    <w:lsdException w:name="FollowedHyperlink" w:semiHidden="1" w:uiPriority="1" w:unhideWhenUsed="1"/>
    <w:lsdException w:name="Emphasis" w:uiPriority="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Standard">
    <w:name w:val="Normal"/>
    <w:qFormat/>
    <w:rsid w:val="00E65209"/>
    <w:pPr>
      <w:spacing w:after="120" w:line="264" w:lineRule="auto"/>
      <w:jc w:val="both"/>
    </w:pPr>
    <w:rPr>
      <w:sz w:val="22"/>
    </w:rPr>
  </w:style>
  <w:style w:type="paragraph" w:styleId="berschrift1">
    <w:name w:val="heading 1"/>
    <w:basedOn w:val="Standard"/>
    <w:next w:val="Standard"/>
    <w:link w:val="berschrift1Zchn"/>
    <w:uiPriority w:val="1"/>
    <w:qFormat/>
    <w:rsid w:val="0084573E"/>
    <w:pPr>
      <w:keepNext/>
      <w:numPr>
        <w:numId w:val="1"/>
      </w:numPr>
      <w:tabs>
        <w:tab w:val="left" w:pos="510"/>
      </w:tabs>
      <w:spacing w:before="480"/>
      <w:outlineLvl w:val="0"/>
    </w:pPr>
    <w:rPr>
      <w:b/>
      <w:smallCaps/>
      <w:sz w:val="32"/>
      <w:lang w:eastAsia="ko-KR"/>
    </w:rPr>
  </w:style>
  <w:style w:type="paragraph" w:styleId="berschrift2">
    <w:name w:val="heading 2"/>
    <w:basedOn w:val="berschrift1"/>
    <w:next w:val="Standard"/>
    <w:link w:val="berschrift2Zchn"/>
    <w:uiPriority w:val="1"/>
    <w:qFormat/>
    <w:rsid w:val="009C3442"/>
    <w:pPr>
      <w:numPr>
        <w:ilvl w:val="1"/>
      </w:numPr>
      <w:tabs>
        <w:tab w:val="clear" w:pos="510"/>
      </w:tabs>
      <w:spacing w:before="240" w:after="60" w:line="240" w:lineRule="auto"/>
      <w:outlineLvl w:val="1"/>
    </w:pPr>
    <w:rPr>
      <w:sz w:val="26"/>
      <w:szCs w:val="26"/>
    </w:rPr>
  </w:style>
  <w:style w:type="paragraph" w:styleId="berschrift3">
    <w:name w:val="heading 3"/>
    <w:basedOn w:val="Standard"/>
    <w:next w:val="Standard"/>
    <w:link w:val="berschrift3Zchn"/>
    <w:uiPriority w:val="1"/>
    <w:qFormat/>
    <w:rsid w:val="00BC04C2"/>
    <w:pPr>
      <w:keepNext/>
      <w:numPr>
        <w:ilvl w:val="2"/>
        <w:numId w:val="1"/>
      </w:numPr>
      <w:suppressAutoHyphens/>
      <w:spacing w:before="240" w:after="60" w:line="240" w:lineRule="auto"/>
      <w:outlineLvl w:val="2"/>
    </w:pPr>
    <w:rPr>
      <w:b/>
      <w:sz w:val="26"/>
      <w:lang w:val="en" w:eastAsia="en-US"/>
    </w:rPr>
  </w:style>
  <w:style w:type="paragraph" w:styleId="berschrift4">
    <w:name w:val="heading 4"/>
    <w:basedOn w:val="Standard"/>
    <w:next w:val="Standard"/>
    <w:link w:val="berschrift4Zchn"/>
    <w:uiPriority w:val="1"/>
    <w:qFormat/>
    <w:pPr>
      <w:keepNext/>
      <w:numPr>
        <w:ilvl w:val="3"/>
        <w:numId w:val="1"/>
      </w:numPr>
      <w:tabs>
        <w:tab w:val="left" w:pos="1049"/>
      </w:tabs>
      <w:spacing w:before="360"/>
      <w:outlineLvl w:val="3"/>
    </w:pPr>
    <w:rPr>
      <w:b/>
    </w:rPr>
  </w:style>
  <w:style w:type="paragraph" w:styleId="berschrift5">
    <w:name w:val="heading 5"/>
    <w:basedOn w:val="Standard"/>
    <w:next w:val="Standard"/>
    <w:link w:val="berschrift5Zchn"/>
    <w:uiPriority w:val="1"/>
    <w:qFormat/>
    <w:pPr>
      <w:keepNext/>
      <w:numPr>
        <w:ilvl w:val="4"/>
        <w:numId w:val="1"/>
      </w:numPr>
      <w:outlineLvl w:val="4"/>
    </w:pPr>
  </w:style>
  <w:style w:type="paragraph" w:styleId="berschrift6">
    <w:name w:val="heading 6"/>
    <w:basedOn w:val="Standard"/>
    <w:next w:val="Standard"/>
    <w:link w:val="berschrift6Zchn"/>
    <w:uiPriority w:val="1"/>
    <w:unhideWhenUsed/>
    <w:pPr>
      <w:keepNext/>
      <w:numPr>
        <w:ilvl w:val="5"/>
        <w:numId w:val="1"/>
      </w:numPr>
      <w:outlineLvl w:val="5"/>
    </w:pPr>
  </w:style>
  <w:style w:type="paragraph" w:styleId="berschrift7">
    <w:name w:val="heading 7"/>
    <w:basedOn w:val="Standard"/>
    <w:next w:val="Standard"/>
    <w:link w:val="berschrift7Zchn"/>
    <w:uiPriority w:val="1"/>
    <w:semiHidden/>
    <w:qFormat/>
    <w:pPr>
      <w:keepNext/>
      <w:numPr>
        <w:ilvl w:val="6"/>
        <w:numId w:val="1"/>
      </w:numPr>
      <w:outlineLvl w:val="6"/>
    </w:pPr>
  </w:style>
  <w:style w:type="paragraph" w:styleId="berschrift8">
    <w:name w:val="heading 8"/>
    <w:basedOn w:val="Standard"/>
    <w:next w:val="Standard"/>
    <w:link w:val="berschrift8Zchn"/>
    <w:uiPriority w:val="1"/>
    <w:semiHidden/>
    <w:qFormat/>
    <w:pPr>
      <w:keepNext/>
      <w:numPr>
        <w:ilvl w:val="7"/>
        <w:numId w:val="1"/>
      </w:numPr>
      <w:outlineLvl w:val="7"/>
    </w:pPr>
  </w:style>
  <w:style w:type="paragraph" w:styleId="berschrift9">
    <w:name w:val="heading 9"/>
    <w:basedOn w:val="Standard"/>
    <w:next w:val="Standard"/>
    <w:link w:val="berschrift9Zchn"/>
    <w:uiPriority w:val="1"/>
    <w:semiHidden/>
    <w:qFormat/>
    <w:pPr>
      <w:keepNext/>
      <w:numPr>
        <w:ilvl w:val="8"/>
        <w:numId w:val="1"/>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2C8F6C"/>
    </w:rPr>
  </w:style>
  <w:style w:type="character" w:customStyle="1" w:styleId="BodyPlaceholderText">
    <w:name w:val="BodyPlaceholderText"/>
    <w:basedOn w:val="Platzhaltertext"/>
    <w:uiPriority w:val="1"/>
    <w:semiHidden/>
    <w:rPr>
      <w:color w:val="3366CC"/>
    </w:rPr>
  </w:style>
  <w:style w:type="character" w:customStyle="1" w:styleId="CrossReference">
    <w:name w:val="Cross Reference"/>
    <w:basedOn w:val="Absatz-Standardschriftart"/>
    <w:uiPriority w:val="99"/>
    <w:rPr>
      <w:i/>
    </w:rPr>
  </w:style>
  <w:style w:type="paragraph" w:customStyle="1" w:styleId="Glossary">
    <w:name w:val="Glossary"/>
    <w:basedOn w:val="Standard"/>
    <w:uiPriority w:val="90"/>
    <w:semiHidden/>
    <w:qFormat/>
    <w:pPr>
      <w:tabs>
        <w:tab w:val="left" w:pos="2835"/>
      </w:tabs>
      <w:ind w:left="2835" w:hanging="2835"/>
      <w:jc w:val="left"/>
    </w:pPr>
  </w:style>
  <w:style w:type="paragraph" w:customStyle="1" w:styleId="GlossaryHeading">
    <w:name w:val="GlossaryHeading"/>
    <w:basedOn w:val="Standard"/>
    <w:uiPriority w:val="1"/>
    <w:pPr>
      <w:spacing w:after="480"/>
      <w:jc w:val="center"/>
      <w:outlineLvl w:val="0"/>
    </w:pPr>
    <w:rPr>
      <w:rFonts w:ascii="Times New Roman Bold" w:hAnsi="Times New Roman Bold"/>
      <w:b/>
      <w:sz w:val="32"/>
    </w:rPr>
  </w:style>
  <w:style w:type="paragraph" w:customStyle="1" w:styleId="ZFlag">
    <w:name w:val="Z_Flag"/>
    <w:basedOn w:val="Standard"/>
    <w:next w:val="Standard"/>
    <w:uiPriority w:val="99"/>
    <w:semiHidden/>
    <w:pPr>
      <w:widowControl w:val="0"/>
      <w:spacing w:after="0"/>
      <w:ind w:right="85"/>
    </w:pPr>
  </w:style>
  <w:style w:type="paragraph" w:customStyle="1" w:styleId="ZCom">
    <w:name w:val="Z_Com"/>
    <w:basedOn w:val="Standard"/>
    <w:next w:val="Standard"/>
    <w:uiPriority w:val="99"/>
    <w:semiHidden/>
    <w:pPr>
      <w:widowControl w:val="0"/>
      <w:spacing w:before="90" w:after="0" w:line="240" w:lineRule="auto"/>
      <w:ind w:right="85"/>
    </w:pPr>
  </w:style>
  <w:style w:type="paragraph" w:customStyle="1" w:styleId="ZDGName">
    <w:name w:val="Z_DGName"/>
    <w:basedOn w:val="Standard"/>
    <w:uiPriority w:val="99"/>
    <w:semiHidden/>
    <w:pPr>
      <w:widowControl w:val="0"/>
      <w:spacing w:after="0" w:line="240" w:lineRule="auto"/>
      <w:ind w:right="85"/>
      <w:jc w:val="left"/>
    </w:pPr>
    <w:rPr>
      <w:sz w:val="16"/>
    </w:rPr>
  </w:style>
  <w:style w:type="paragraph" w:styleId="Beschriftung">
    <w:name w:val="caption"/>
    <w:basedOn w:val="Standard"/>
    <w:next w:val="Standard"/>
    <w:link w:val="BeschriftungZchn"/>
    <w:uiPriority w:val="2"/>
    <w:qFormat/>
    <w:rsid w:val="00E16C93"/>
    <w:pPr>
      <w:jc w:val="center"/>
    </w:pPr>
    <w:rPr>
      <w:b/>
    </w:rPr>
  </w:style>
  <w:style w:type="paragraph" w:customStyle="1" w:styleId="Contact">
    <w:name w:val="Contact"/>
    <w:basedOn w:val="Standard"/>
    <w:uiPriority w:val="99"/>
    <w:pPr>
      <w:spacing w:before="480" w:after="0"/>
      <w:ind w:left="567" w:hanging="567"/>
      <w:jc w:val="left"/>
    </w:pPr>
  </w:style>
  <w:style w:type="paragraph" w:customStyle="1" w:styleId="Enclosures">
    <w:name w:val="Enclosures"/>
    <w:basedOn w:val="Standard"/>
    <w:next w:val="Standard"/>
    <w:uiPriority w:val="1"/>
    <w:pPr>
      <w:keepNext/>
      <w:keepLines/>
      <w:tabs>
        <w:tab w:val="left" w:pos="5641"/>
      </w:tabs>
      <w:spacing w:before="480" w:after="0"/>
      <w:ind w:left="1794" w:hanging="1794"/>
    </w:pPr>
  </w:style>
  <w:style w:type="paragraph" w:styleId="Datum">
    <w:name w:val="Date"/>
    <w:basedOn w:val="Standard"/>
    <w:next w:val="References"/>
    <w:uiPriority w:val="1"/>
    <w:pPr>
      <w:spacing w:after="0"/>
      <w:ind w:left="5102" w:right="-567"/>
    </w:pPr>
  </w:style>
  <w:style w:type="paragraph" w:customStyle="1" w:styleId="References">
    <w:name w:val="References"/>
    <w:basedOn w:val="Listennummer"/>
    <w:pPr>
      <w:tabs>
        <w:tab w:val="num" w:pos="397"/>
        <w:tab w:val="num" w:pos="709"/>
      </w:tabs>
      <w:ind w:left="709" w:hanging="709"/>
    </w:pPr>
  </w:style>
  <w:style w:type="paragraph" w:styleId="Endnotentext">
    <w:name w:val="endnote text"/>
    <w:basedOn w:val="Standard"/>
    <w:semiHidden/>
    <w:rPr>
      <w:sz w:val="20"/>
    </w:rPr>
  </w:style>
  <w:style w:type="paragraph" w:customStyle="1" w:styleId="FooterLine">
    <w:name w:val="Footer Line"/>
    <w:basedOn w:val="Fuzeile"/>
    <w:next w:val="Fuzeile"/>
    <w:uiPriority w:val="99"/>
    <w:pPr>
      <w:pBdr>
        <w:top w:val="single" w:sz="4" w:space="1" w:color="auto"/>
      </w:pBdr>
      <w:tabs>
        <w:tab w:val="right" w:pos="8646"/>
      </w:tabs>
      <w:spacing w:before="120"/>
      <w:ind w:right="0"/>
    </w:pPr>
  </w:style>
  <w:style w:type="paragraph" w:styleId="Funotentext">
    <w:name w:val="footnote text"/>
    <w:aliases w:val="single space,FOOTNOTES,fn,ADB,pod carou,Footnote text,Schriftart: 9 pt,Schriftart: 10 pt,Schriftart: 8 pt Char Char,Schriftart: 8 pt"/>
    <w:basedOn w:val="Standard"/>
    <w:link w:val="FunotentextZchn"/>
    <w:qFormat/>
    <w:pPr>
      <w:ind w:left="357" w:hanging="357"/>
    </w:pPr>
    <w:rPr>
      <w:sz w:val="20"/>
    </w:rPr>
  </w:style>
  <w:style w:type="paragraph" w:customStyle="1" w:styleId="NumPar1">
    <w:name w:val="NumPar 1"/>
    <w:basedOn w:val="berschrift1"/>
    <w:uiPriority w:val="90"/>
    <w:semiHidden/>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berschrift2"/>
    <w:uiPriority w:val="90"/>
    <w:semiHidden/>
    <w:qFormat/>
    <w:pPr>
      <w:keepNext w:val="0"/>
      <w:tabs>
        <w:tab w:val="left" w:pos="397"/>
      </w:tabs>
      <w:spacing w:before="0"/>
      <w:ind w:left="0" w:firstLine="0"/>
      <w:outlineLvl w:val="9"/>
    </w:pPr>
    <w:rPr>
      <w:b w:val="0"/>
      <w:sz w:val="22"/>
    </w:rPr>
  </w:style>
  <w:style w:type="paragraph" w:customStyle="1" w:styleId="NumPar3">
    <w:name w:val="NumPar 3"/>
    <w:basedOn w:val="berschrift3"/>
    <w:uiPriority w:val="90"/>
    <w:semiHidden/>
    <w:qFormat/>
    <w:pPr>
      <w:keepNext w:val="0"/>
      <w:tabs>
        <w:tab w:val="left" w:pos="567"/>
      </w:tabs>
      <w:spacing w:before="0"/>
      <w:outlineLvl w:val="9"/>
    </w:pPr>
    <w:rPr>
      <w:b w:val="0"/>
      <w:sz w:val="22"/>
    </w:rPr>
  </w:style>
  <w:style w:type="paragraph" w:customStyle="1" w:styleId="NumPar4">
    <w:name w:val="NumPar 4"/>
    <w:basedOn w:val="berschrift4"/>
    <w:uiPriority w:val="90"/>
    <w:semiHidden/>
    <w:qFormat/>
    <w:pPr>
      <w:keepNext w:val="0"/>
      <w:tabs>
        <w:tab w:val="clear" w:pos="1049"/>
        <w:tab w:val="left" w:pos="737"/>
      </w:tabs>
      <w:spacing w:before="0"/>
      <w:outlineLvl w:val="9"/>
    </w:pPr>
  </w:style>
  <w:style w:type="paragraph" w:styleId="Titel">
    <w:name w:val="Title"/>
    <w:basedOn w:val="Standard"/>
    <w:next w:val="SubTitle1"/>
    <w:link w:val="TitelZchn"/>
    <w:uiPriority w:val="3"/>
    <w:pPr>
      <w:spacing w:before="3200" w:after="480"/>
      <w:jc w:val="center"/>
    </w:pPr>
    <w:rPr>
      <w:b/>
      <w:kern w:val="28"/>
      <w:sz w:val="48"/>
    </w:rPr>
  </w:style>
  <w:style w:type="paragraph" w:customStyle="1" w:styleId="SubTitle1">
    <w:name w:val="SubTitle 1"/>
    <w:basedOn w:val="Standard"/>
    <w:next w:val="Standard"/>
    <w:uiPriority w:val="4"/>
    <w:pPr>
      <w:spacing w:before="360" w:after="2000"/>
      <w:jc w:val="center"/>
    </w:pPr>
    <w:rPr>
      <w:b/>
      <w:sz w:val="40"/>
    </w:rPr>
  </w:style>
  <w:style w:type="paragraph" w:customStyle="1" w:styleId="SubTitle2">
    <w:name w:val="SubTitle 2"/>
    <w:basedOn w:val="Standard"/>
    <w:pPr>
      <w:spacing w:after="280"/>
      <w:jc w:val="center"/>
    </w:pPr>
    <w:rPr>
      <w:b/>
      <w:sz w:val="32"/>
    </w:rPr>
  </w:style>
  <w:style w:type="paragraph" w:customStyle="1" w:styleId="YReferences">
    <w:name w:val="YReferences"/>
    <w:basedOn w:val="Standard"/>
    <w:next w:val="Standard"/>
    <w:pPr>
      <w:spacing w:after="480"/>
      <w:ind w:left="1531" w:hanging="1531"/>
    </w:pPr>
  </w:style>
  <w:style w:type="paragraph" w:styleId="Inhaltsverzeichnisberschrift">
    <w:name w:val="TOC Heading"/>
    <w:basedOn w:val="Standard"/>
    <w:next w:val="Standard"/>
    <w:semiHidden/>
    <w:pPr>
      <w:jc w:val="center"/>
    </w:pPr>
    <w:rPr>
      <w:rFonts w:ascii="Times New Roman Bold" w:hAnsi="Times New Roman Bold"/>
      <w:b/>
      <w:sz w:val="32"/>
    </w:rPr>
  </w:style>
  <w:style w:type="paragraph" w:styleId="Verzeichnis1">
    <w:name w:val="toc 1"/>
    <w:basedOn w:val="Standard"/>
    <w:next w:val="Standard"/>
    <w:uiPriority w:val="39"/>
    <w:pPr>
      <w:tabs>
        <w:tab w:val="left" w:pos="595"/>
        <w:tab w:val="right" w:leader="dot" w:pos="8640"/>
      </w:tabs>
      <w:spacing w:after="60" w:line="240" w:lineRule="auto"/>
      <w:ind w:left="595" w:right="720" w:hanging="595"/>
    </w:pPr>
    <w:rPr>
      <w:b/>
      <w:caps/>
      <w:sz w:val="20"/>
    </w:rPr>
  </w:style>
  <w:style w:type="paragraph" w:styleId="Verzeichnis2">
    <w:name w:val="toc 2"/>
    <w:basedOn w:val="Standard"/>
    <w:next w:val="Standard"/>
    <w:uiPriority w:val="39"/>
    <w:pPr>
      <w:tabs>
        <w:tab w:val="left" w:pos="595"/>
        <w:tab w:val="right" w:leader="dot" w:pos="8640"/>
      </w:tabs>
      <w:spacing w:after="60" w:line="240" w:lineRule="auto"/>
      <w:ind w:left="595" w:right="720" w:hanging="595"/>
    </w:pPr>
    <w:rPr>
      <w:noProof/>
      <w:sz w:val="20"/>
    </w:rPr>
  </w:style>
  <w:style w:type="paragraph" w:styleId="Verzeichnis3">
    <w:name w:val="toc 3"/>
    <w:basedOn w:val="Standard"/>
    <w:next w:val="Standard"/>
    <w:uiPriority w:val="39"/>
    <w:pPr>
      <w:tabs>
        <w:tab w:val="left" w:pos="595"/>
        <w:tab w:val="right" w:leader="dot" w:pos="8640"/>
      </w:tabs>
      <w:spacing w:after="60" w:line="240" w:lineRule="auto"/>
      <w:ind w:left="1190" w:right="720" w:hanging="595"/>
    </w:pPr>
    <w:rPr>
      <w:sz w:val="20"/>
    </w:rPr>
  </w:style>
  <w:style w:type="paragraph" w:styleId="Verzeichnis4">
    <w:name w:val="toc 4"/>
    <w:basedOn w:val="Standard"/>
    <w:next w:val="Standard"/>
    <w:uiPriority w:val="39"/>
    <w:pPr>
      <w:tabs>
        <w:tab w:val="left" w:pos="1446"/>
        <w:tab w:val="left" w:pos="1587"/>
        <w:tab w:val="right" w:leader="dot" w:pos="8640"/>
      </w:tabs>
      <w:spacing w:after="60" w:line="240" w:lineRule="auto"/>
      <w:ind w:left="1445" w:right="720" w:hanging="850"/>
    </w:pPr>
    <w:rPr>
      <w:noProof/>
      <w:sz w:val="20"/>
    </w:rPr>
  </w:style>
  <w:style w:type="paragraph" w:styleId="Verzeichnis5">
    <w:name w:val="toc 5"/>
    <w:basedOn w:val="Standard"/>
    <w:next w:val="Standard"/>
    <w:uiPriority w:val="39"/>
    <w:pPr>
      <w:tabs>
        <w:tab w:val="right" w:leader="dot" w:pos="8640"/>
      </w:tabs>
      <w:spacing w:before="120" w:after="60"/>
      <w:ind w:right="720"/>
    </w:pPr>
    <w:rPr>
      <w:b/>
    </w:rPr>
  </w:style>
  <w:style w:type="paragraph" w:styleId="Verzeichnis6">
    <w:name w:val="toc 6"/>
    <w:basedOn w:val="Standard"/>
    <w:next w:val="Standard"/>
    <w:uiPriority w:val="39"/>
    <w:pPr>
      <w:tabs>
        <w:tab w:val="right" w:leader="dot" w:pos="8640"/>
      </w:tabs>
    </w:pPr>
  </w:style>
  <w:style w:type="paragraph" w:styleId="Verzeichnis7">
    <w:name w:val="toc 7"/>
    <w:basedOn w:val="Standard"/>
    <w:next w:val="Standard"/>
    <w:uiPriority w:val="39"/>
    <w:pPr>
      <w:tabs>
        <w:tab w:val="right" w:leader="dot" w:pos="8640"/>
      </w:tabs>
    </w:pPr>
  </w:style>
  <w:style w:type="paragraph" w:styleId="Verzeichnis8">
    <w:name w:val="toc 8"/>
    <w:basedOn w:val="Standard"/>
    <w:next w:val="Standard"/>
    <w:uiPriority w:val="39"/>
    <w:pPr>
      <w:tabs>
        <w:tab w:val="right" w:leader="dot" w:pos="8640"/>
      </w:tabs>
    </w:pPr>
  </w:style>
  <w:style w:type="paragraph" w:styleId="Verzeichnis9">
    <w:name w:val="toc 9"/>
    <w:basedOn w:val="Standard"/>
    <w:next w:val="Standard"/>
    <w:uiPriority w:val="39"/>
    <w:pPr>
      <w:tabs>
        <w:tab w:val="right" w:leader="dot" w:pos="8640"/>
      </w:tabs>
    </w:pPr>
  </w:style>
  <w:style w:type="paragraph" w:styleId="Aufzhlungszeichen">
    <w:name w:val="List Bullet"/>
    <w:basedOn w:val="Listenabsatz"/>
    <w:uiPriority w:val="1"/>
    <w:qFormat/>
    <w:rsid w:val="003C408B"/>
    <w:pPr>
      <w:numPr>
        <w:numId w:val="23"/>
      </w:numPr>
      <w:contextualSpacing w:val="0"/>
    </w:pPr>
  </w:style>
  <w:style w:type="paragraph" w:customStyle="1" w:styleId="ListBulletLevel2">
    <w:name w:val="List Bullet (Level 2)"/>
    <w:basedOn w:val="Standard"/>
    <w:pPr>
      <w:tabs>
        <w:tab w:val="num" w:pos="454"/>
      </w:tabs>
      <w:ind w:left="454" w:hanging="454"/>
      <w:contextualSpacing/>
    </w:pPr>
  </w:style>
  <w:style w:type="paragraph" w:customStyle="1" w:styleId="ListBulletLevel3">
    <w:name w:val="List Bullet (Level 3)"/>
    <w:basedOn w:val="Standard"/>
    <w:pPr>
      <w:tabs>
        <w:tab w:val="num" w:pos="454"/>
      </w:tabs>
      <w:ind w:left="454" w:hanging="454"/>
      <w:contextualSpacing/>
    </w:pPr>
  </w:style>
  <w:style w:type="paragraph" w:customStyle="1" w:styleId="ListBulletLevel4">
    <w:name w:val="List Bullet (Level 4)"/>
    <w:basedOn w:val="Standard"/>
    <w:pPr>
      <w:tabs>
        <w:tab w:val="num" w:pos="454"/>
      </w:tabs>
      <w:ind w:left="454" w:hanging="454"/>
      <w:contextualSpacing/>
    </w:pPr>
  </w:style>
  <w:style w:type="paragraph" w:customStyle="1" w:styleId="ListDash">
    <w:name w:val="List Dash"/>
    <w:basedOn w:val="Aufzhlungszeichen"/>
    <w:uiPriority w:val="1"/>
    <w:qFormat/>
    <w:rsid w:val="00FE139F"/>
    <w:pPr>
      <w:numPr>
        <w:numId w:val="24"/>
      </w:numPr>
    </w:pPr>
  </w:style>
  <w:style w:type="paragraph" w:customStyle="1" w:styleId="ListDashLevel2">
    <w:name w:val="List Dash (Level 2)"/>
    <w:basedOn w:val="Standard"/>
    <w:pPr>
      <w:numPr>
        <w:ilvl w:val="1"/>
        <w:numId w:val="4"/>
      </w:numPr>
      <w:contextualSpacing/>
    </w:pPr>
  </w:style>
  <w:style w:type="paragraph" w:customStyle="1" w:styleId="ListDashLevel3">
    <w:name w:val="List Dash (Level 3)"/>
    <w:basedOn w:val="Standard"/>
    <w:pPr>
      <w:numPr>
        <w:ilvl w:val="2"/>
        <w:numId w:val="4"/>
      </w:numPr>
      <w:contextualSpacing/>
    </w:pPr>
  </w:style>
  <w:style w:type="paragraph" w:customStyle="1" w:styleId="ListDashLevel4">
    <w:name w:val="List Dash (Level 4)"/>
    <w:basedOn w:val="Standard"/>
    <w:pPr>
      <w:numPr>
        <w:ilvl w:val="3"/>
        <w:numId w:val="4"/>
      </w:numPr>
      <w:contextualSpacing/>
    </w:pPr>
  </w:style>
  <w:style w:type="paragraph" w:styleId="Listennummer">
    <w:name w:val="List Number"/>
    <w:basedOn w:val="Standard"/>
    <w:uiPriority w:val="1"/>
    <w:pPr>
      <w:numPr>
        <w:numId w:val="3"/>
      </w:numPr>
      <w:contextualSpacing/>
    </w:pPr>
  </w:style>
  <w:style w:type="paragraph" w:customStyle="1" w:styleId="ListNumberLevel2">
    <w:name w:val="List Number (Level 2)"/>
    <w:basedOn w:val="Standard"/>
    <w:pPr>
      <w:numPr>
        <w:ilvl w:val="1"/>
        <w:numId w:val="3"/>
      </w:numPr>
      <w:ind w:left="908" w:hanging="454"/>
      <w:contextualSpacing/>
    </w:pPr>
  </w:style>
  <w:style w:type="paragraph" w:customStyle="1" w:styleId="ListNumberLevel3">
    <w:name w:val="List Number (Level 3)"/>
    <w:basedOn w:val="Standard"/>
    <w:pPr>
      <w:numPr>
        <w:ilvl w:val="2"/>
        <w:numId w:val="3"/>
      </w:numPr>
      <w:contextualSpacing/>
    </w:pPr>
  </w:style>
  <w:style w:type="paragraph" w:customStyle="1" w:styleId="ListNumberLevel4">
    <w:name w:val="List Number (Level 4)"/>
    <w:basedOn w:val="Standard"/>
    <w:pPr>
      <w:numPr>
        <w:ilvl w:val="3"/>
        <w:numId w:val="3"/>
      </w:numPr>
      <w:ind w:left="1815" w:hanging="454"/>
      <w:contextualSpacing/>
    </w:pPr>
  </w:style>
  <w:style w:type="paragraph" w:customStyle="1" w:styleId="FITTable">
    <w:name w:val="FIT Table"/>
    <w:basedOn w:val="Standard"/>
    <w:uiPriority w:val="1"/>
    <w:pPr>
      <w:spacing w:before="60" w:after="60"/>
    </w:pPr>
  </w:style>
  <w:style w:type="paragraph" w:customStyle="1" w:styleId="Annex">
    <w:name w:val="Annex"/>
    <w:basedOn w:val="Standard"/>
    <w:next w:val="AnnexHeading1"/>
    <w:uiPriority w:val="3"/>
    <w:qFormat/>
    <w:rsid w:val="00A8017E"/>
    <w:pPr>
      <w:pageBreakBefore/>
      <w:numPr>
        <w:numId w:val="6"/>
      </w:numPr>
      <w:spacing w:before="480"/>
      <w:outlineLvl w:val="0"/>
    </w:pPr>
    <w:rPr>
      <w:b/>
      <w:smallCaps/>
      <w:sz w:val="36"/>
    </w:rPr>
  </w:style>
  <w:style w:type="paragraph" w:customStyle="1" w:styleId="AnnexHeading1">
    <w:name w:val="Annex Heading 1"/>
    <w:basedOn w:val="Standard"/>
    <w:next w:val="Standard"/>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Standard"/>
    <w:next w:val="ChapterTitle"/>
    <w:uiPriority w:val="90"/>
    <w:semiHidden/>
    <w:qFormat/>
    <w:pPr>
      <w:keepNext/>
      <w:pageBreakBefore/>
      <w:spacing w:before="720" w:after="360"/>
      <w:jc w:val="center"/>
    </w:pPr>
    <w:rPr>
      <w:b/>
      <w:sz w:val="40"/>
    </w:rPr>
  </w:style>
  <w:style w:type="paragraph" w:customStyle="1" w:styleId="ChapterTitle">
    <w:name w:val="ChapterTitle"/>
    <w:basedOn w:val="Standard"/>
    <w:next w:val="SectionTitle"/>
    <w:uiPriority w:val="90"/>
    <w:semiHidden/>
    <w:qFormat/>
    <w:pPr>
      <w:keepNext/>
      <w:spacing w:before="720" w:after="360"/>
      <w:jc w:val="center"/>
    </w:pPr>
    <w:rPr>
      <w:b/>
      <w:sz w:val="36"/>
    </w:rPr>
  </w:style>
  <w:style w:type="paragraph" w:customStyle="1" w:styleId="SectionTitle">
    <w:name w:val="SectionTitle"/>
    <w:basedOn w:val="Standard"/>
    <w:next w:val="berschrift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Standard"/>
    <w:pPr>
      <w:spacing w:after="240" w:line="276" w:lineRule="auto"/>
      <w:ind w:left="5114"/>
      <w:contextualSpacing/>
      <w:jc w:val="left"/>
    </w:pPr>
    <w:rPr>
      <w:i/>
      <w:sz w:val="32"/>
    </w:rPr>
  </w:style>
  <w:style w:type="paragraph" w:customStyle="1" w:styleId="LegalNumPar">
    <w:name w:val="LegalNumPar"/>
    <w:basedOn w:val="Standard"/>
    <w:uiPriority w:val="90"/>
    <w:semiHidden/>
    <w:qFormat/>
    <w:pPr>
      <w:numPr>
        <w:numId w:val="5"/>
      </w:numPr>
      <w:tabs>
        <w:tab w:val="clear" w:pos="476"/>
      </w:tabs>
      <w:spacing w:line="360" w:lineRule="auto"/>
    </w:pPr>
  </w:style>
  <w:style w:type="paragraph" w:customStyle="1" w:styleId="LegalNumPar2">
    <w:name w:val="LegalNumPar2"/>
    <w:basedOn w:val="Standard"/>
    <w:pPr>
      <w:numPr>
        <w:ilvl w:val="1"/>
        <w:numId w:val="5"/>
      </w:numPr>
      <w:tabs>
        <w:tab w:val="clear" w:pos="952"/>
      </w:tabs>
      <w:spacing w:line="360" w:lineRule="auto"/>
    </w:pPr>
  </w:style>
  <w:style w:type="paragraph" w:customStyle="1" w:styleId="LegalNumPar3">
    <w:name w:val="LegalNumPar3"/>
    <w:basedOn w:val="Standard"/>
    <w:pPr>
      <w:numPr>
        <w:ilvl w:val="2"/>
        <w:numId w:val="5"/>
      </w:numPr>
      <w:tabs>
        <w:tab w:val="clear" w:pos="1429"/>
      </w:tabs>
      <w:spacing w:line="360" w:lineRule="auto"/>
    </w:pPr>
  </w:style>
  <w:style w:type="paragraph" w:customStyle="1" w:styleId="TableText">
    <w:name w:val="Table Text"/>
    <w:basedOn w:val="Standard"/>
    <w:rsid w:val="00D00BE3"/>
    <w:pPr>
      <w:spacing w:before="60" w:after="60"/>
    </w:pPr>
  </w:style>
  <w:style w:type="paragraph" w:customStyle="1" w:styleId="HistTableHeading">
    <w:name w:val="HistTableHeading"/>
    <w:basedOn w:val="Standard"/>
    <w:next w:val="HistoryTable"/>
    <w:pPr>
      <w:jc w:val="center"/>
    </w:pPr>
    <w:rPr>
      <w:rFonts w:ascii="Times New Roman Bold" w:hAnsi="Times New Roman Bold"/>
      <w:b/>
      <w:sz w:val="32"/>
    </w:rPr>
  </w:style>
  <w:style w:type="paragraph" w:customStyle="1" w:styleId="HistoryTable">
    <w:name w:val="HistoryTable"/>
    <w:basedOn w:val="Standard"/>
    <w:pPr>
      <w:spacing w:before="60" w:after="60"/>
    </w:pPr>
    <w:rPr>
      <w:sz w:val="20"/>
    </w:rPr>
  </w:style>
  <w:style w:type="paragraph" w:customStyle="1" w:styleId="FigureTitle">
    <w:name w:val="Figure Title"/>
    <w:basedOn w:val="Standard"/>
    <w:next w:val="FigureBody"/>
    <w:uiPriority w:val="6"/>
    <w:pPr>
      <w:keepNext/>
      <w:spacing w:before="120"/>
    </w:pPr>
    <w:rPr>
      <w:b/>
      <w:i/>
    </w:rPr>
  </w:style>
  <w:style w:type="paragraph" w:customStyle="1" w:styleId="FigureBody">
    <w:name w:val="Figure Body"/>
    <w:basedOn w:val="Standard"/>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Standard"/>
    <w:next w:val="Standard"/>
    <w:uiPriority w:val="7"/>
    <w:pPr>
      <w:spacing w:after="240" w:line="240" w:lineRule="auto"/>
    </w:pPr>
    <w:rPr>
      <w:sz w:val="18"/>
    </w:rPr>
  </w:style>
  <w:style w:type="paragraph" w:styleId="Fuzeile">
    <w:name w:val="footer"/>
    <w:basedOn w:val="Standard"/>
    <w:link w:val="FuzeileZchn"/>
    <w:uiPriority w:val="1"/>
    <w:pPr>
      <w:spacing w:after="0" w:line="240" w:lineRule="auto"/>
      <w:ind w:right="-567"/>
    </w:pPr>
    <w:rPr>
      <w:sz w:val="16"/>
    </w:rPr>
  </w:style>
  <w:style w:type="character" w:customStyle="1" w:styleId="FuzeileZchn">
    <w:name w:val="Fußzeile Zchn"/>
    <w:link w:val="Fuzeile"/>
    <w:uiPriority w:val="1"/>
    <w:rsid w:val="006E49FF"/>
    <w:rPr>
      <w:sz w:val="16"/>
    </w:rPr>
  </w:style>
  <w:style w:type="paragraph" w:styleId="Kopfzeile">
    <w:name w:val="header"/>
    <w:basedOn w:val="Standard"/>
    <w:link w:val="KopfzeileZchn"/>
    <w:uiPriority w:val="1"/>
    <w:pPr>
      <w:tabs>
        <w:tab w:val="center" w:pos="4150"/>
        <w:tab w:val="right" w:pos="8306"/>
      </w:tabs>
    </w:pPr>
  </w:style>
  <w:style w:type="character" w:customStyle="1" w:styleId="KopfzeileZchn">
    <w:name w:val="Kopfzeile Zchn"/>
    <w:basedOn w:val="Absatz-Standardschriftart"/>
    <w:link w:val="Kopfzeile"/>
    <w:uiPriority w:val="1"/>
    <w:rsid w:val="006E49FF"/>
    <w:rPr>
      <w:sz w:val="22"/>
    </w:rPr>
  </w:style>
  <w:style w:type="paragraph" w:styleId="Makrotext">
    <w:name w:val="macro"/>
    <w:basedOn w:val="Standard"/>
    <w:link w:val="MakrotextZchn"/>
    <w:uiPriority w:val="90"/>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krotextZchn">
    <w:name w:val="Makrotext Zchn"/>
    <w:basedOn w:val="Absatz-Standardschriftart"/>
    <w:link w:val="Makrotext"/>
    <w:uiPriority w:val="90"/>
    <w:semiHidden/>
    <w:qFormat/>
    <w:rsid w:val="008F6F83"/>
    <w:rPr>
      <w:rFonts w:ascii="Courier New" w:hAnsi="Courier New"/>
      <w:sz w:val="20"/>
    </w:rPr>
  </w:style>
  <w:style w:type="paragraph" w:customStyle="1" w:styleId="Citation">
    <w:name w:val="Citation"/>
    <w:basedOn w:val="Standard"/>
    <w:link w:val="CitationChar"/>
    <w:uiPriority w:val="90"/>
    <w:semiHidden/>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NormaleTabelle"/>
    <w:uiPriority w:val="99"/>
    <w:pPr>
      <w:spacing w:after="120" w:line="264" w:lineRule="auto"/>
    </w:pPr>
    <w:tblPr>
      <w:tblInd w:w="1984" w:type="dxa"/>
    </w:tblPr>
  </w:style>
  <w:style w:type="table" w:customStyle="1" w:styleId="TableLetterhead">
    <w:name w:val="Table Letterhead"/>
    <w:basedOn w:val="NormaleTabelle"/>
    <w:uiPriority w:val="99"/>
    <w:tblPr>
      <w:tblCellMar>
        <w:left w:w="0" w:type="dxa"/>
        <w:bottom w:w="340" w:type="dxa"/>
        <w:right w:w="0" w:type="dxa"/>
      </w:tblCellMar>
    </w:tblPr>
  </w:style>
  <w:style w:type="table" w:customStyle="1" w:styleId="TableHistory">
    <w:name w:val="Table History"/>
    <w:basedOn w:val="NormaleTabelle"/>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nraster">
    <w:name w:val="Table Grid"/>
    <w:basedOn w:val="NormaleTabelle"/>
    <w:uiPriority w:val="39"/>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Textkrper">
    <w:name w:val="Body Text"/>
    <w:basedOn w:val="Base"/>
    <w:link w:val="TextkrperZchn"/>
    <w:locked/>
    <w:rsid w:val="00212AAF"/>
    <w:pPr>
      <w:spacing w:after="120"/>
    </w:pPr>
  </w:style>
  <w:style w:type="character" w:customStyle="1" w:styleId="TextkrperZchn">
    <w:name w:val="Textkörper Zchn"/>
    <w:basedOn w:val="Absatz-Standardschriftart"/>
    <w:link w:val="Textkrper"/>
    <w:rsid w:val="006E49FF"/>
    <w:rPr>
      <w:lang w:eastAsia="en-US"/>
    </w:rPr>
  </w:style>
  <w:style w:type="paragraph" w:customStyle="1" w:styleId="HeadingTOC">
    <w:name w:val="Heading TOC"/>
    <w:basedOn w:val="Inhaltsverzeichnisberschrift"/>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Standard"/>
    <w:next w:val="Standard"/>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Standard"/>
    <w:uiPriority w:val="99"/>
    <w:rsid w:val="00212AAF"/>
    <w:pPr>
      <w:spacing w:after="0" w:line="240" w:lineRule="auto"/>
    </w:pPr>
    <w:rPr>
      <w:sz w:val="20"/>
      <w:szCs w:val="22"/>
      <w:lang w:val="en" w:eastAsia="nl-NL"/>
    </w:rPr>
  </w:style>
  <w:style w:type="paragraph" w:customStyle="1" w:styleId="TableHeading">
    <w:name w:val="Table Heading"/>
    <w:basedOn w:val="Standard"/>
    <w:next w:val="Tableitem"/>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Standard"/>
    <w:rsid w:val="00212AAF"/>
    <w:pPr>
      <w:spacing w:before="20" w:after="20" w:line="276" w:lineRule="auto"/>
    </w:pPr>
    <w:rPr>
      <w:szCs w:val="22"/>
      <w:lang w:val="en" w:eastAsia="en-US"/>
    </w:rPr>
  </w:style>
  <w:style w:type="paragraph" w:styleId="Abbildungsverzeichnis">
    <w:name w:val="table of figures"/>
    <w:basedOn w:val="Standard"/>
    <w:next w:val="Standard"/>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Standard"/>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NormaleTabelle"/>
    <w:next w:val="Tabellenraster"/>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locked/>
    <w:rsid w:val="00A56964"/>
    <w:pPr>
      <w:spacing w:line="240" w:lineRule="auto"/>
      <w:ind w:left="720"/>
      <w:contextualSpacing/>
    </w:pPr>
    <w:rPr>
      <w:lang w:eastAsia="en-US"/>
    </w:rPr>
  </w:style>
  <w:style w:type="character" w:customStyle="1" w:styleId="ListenabsatzZchn">
    <w:name w:val="Listenabsatz Zchn"/>
    <w:link w:val="Listenabsatz"/>
    <w:uiPriority w:val="34"/>
    <w:locked/>
    <w:rsid w:val="008F6F83"/>
    <w:rPr>
      <w:sz w:val="22"/>
      <w:lang w:eastAsia="en-US"/>
    </w:rPr>
  </w:style>
  <w:style w:type="character" w:styleId="Kommentarzeichen">
    <w:name w:val="annotation reference"/>
    <w:basedOn w:val="Absatz-Standardschriftart"/>
    <w:semiHidden/>
    <w:locked/>
    <w:rsid w:val="007C64F8"/>
    <w:rPr>
      <w:sz w:val="16"/>
      <w:szCs w:val="16"/>
    </w:rPr>
  </w:style>
  <w:style w:type="paragraph" w:styleId="Kommentartext">
    <w:name w:val="annotation text"/>
    <w:basedOn w:val="Standard"/>
    <w:link w:val="KommentartextZchn"/>
    <w:semiHidden/>
    <w:locked/>
    <w:rsid w:val="007C64F8"/>
    <w:pPr>
      <w:spacing w:line="240" w:lineRule="auto"/>
    </w:pPr>
    <w:rPr>
      <w:sz w:val="20"/>
    </w:rPr>
  </w:style>
  <w:style w:type="character" w:customStyle="1" w:styleId="KommentartextZchn">
    <w:name w:val="Kommentartext Zchn"/>
    <w:basedOn w:val="Absatz-Standardschriftart"/>
    <w:link w:val="Kommentartext"/>
    <w:semiHidden/>
    <w:rsid w:val="007C64F8"/>
    <w:rPr>
      <w:sz w:val="20"/>
    </w:rPr>
  </w:style>
  <w:style w:type="paragraph" w:styleId="Kommentarthema">
    <w:name w:val="annotation subject"/>
    <w:basedOn w:val="Kommentartext"/>
    <w:next w:val="Kommentartext"/>
    <w:link w:val="KommentarthemaZchn"/>
    <w:semiHidden/>
    <w:locked/>
    <w:rsid w:val="007C64F8"/>
    <w:rPr>
      <w:b/>
      <w:bCs/>
    </w:rPr>
  </w:style>
  <w:style w:type="character" w:customStyle="1" w:styleId="KommentarthemaZchn">
    <w:name w:val="Kommentarthema Zchn"/>
    <w:basedOn w:val="KommentartextZchn"/>
    <w:link w:val="Kommentarthema"/>
    <w:semiHidden/>
    <w:rsid w:val="007C64F8"/>
    <w:rPr>
      <w:b/>
      <w:bCs/>
      <w:sz w:val="20"/>
    </w:rPr>
  </w:style>
  <w:style w:type="paragraph" w:styleId="Sprechblasentext">
    <w:name w:val="Balloon Text"/>
    <w:basedOn w:val="Standard"/>
    <w:link w:val="SprechblasentextZchn"/>
    <w:semiHidden/>
    <w:locked/>
    <w:rsid w:val="007C64F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semiHidden/>
    <w:rsid w:val="007C64F8"/>
    <w:rPr>
      <w:rFonts w:ascii="Segoe UI" w:hAnsi="Segoe UI" w:cs="Segoe UI"/>
      <w:sz w:val="18"/>
      <w:szCs w:val="18"/>
    </w:rPr>
  </w:style>
  <w:style w:type="character" w:customStyle="1" w:styleId="GuidanceChar">
    <w:name w:val="Guidance Char"/>
    <w:link w:val="Guidance"/>
    <w:uiPriority w:val="1"/>
    <w:semiHidden/>
    <w:locked/>
    <w:rsid w:val="006E49FF"/>
    <w:rPr>
      <w:rFonts w:cs="Arial"/>
      <w:sz w:val="22"/>
      <w:lang w:eastAsia="en-US"/>
    </w:rPr>
  </w:style>
  <w:style w:type="paragraph" w:customStyle="1" w:styleId="Guidance">
    <w:name w:val="Guidance"/>
    <w:basedOn w:val="Standard"/>
    <w:next w:val="Standard"/>
    <w:link w:val="GuidanceChar"/>
    <w:uiPriority w:val="1"/>
    <w:semiHidden/>
    <w:qFormat/>
    <w:rsid w:val="00A56964"/>
    <w:pPr>
      <w:spacing w:line="240" w:lineRule="auto"/>
    </w:pPr>
    <w:rPr>
      <w:rFonts w:cs="Arial"/>
      <w:lang w:eastAsia="en-US"/>
    </w:rPr>
  </w:style>
  <w:style w:type="paragraph" w:customStyle="1" w:styleId="Text2">
    <w:name w:val="Text 2"/>
    <w:basedOn w:val="Standard"/>
    <w:rsid w:val="007C64F8"/>
    <w:pPr>
      <w:spacing w:line="240" w:lineRule="auto"/>
    </w:pPr>
    <w:rPr>
      <w:rFonts w:asciiTheme="minorHAnsi" w:hAnsiTheme="minorHAnsi"/>
      <w:sz w:val="20"/>
      <w:lang w:eastAsia="en-US"/>
    </w:rPr>
  </w:style>
  <w:style w:type="paragraph" w:styleId="Aufzhlungszeichen5">
    <w:name w:val="List Bullet 5"/>
    <w:basedOn w:val="Standard"/>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Textkrper"/>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Standard"/>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Beschriftung"/>
    <w:next w:val="Standard"/>
    <w:rsid w:val="00F13F74"/>
    <w:pPr>
      <w:spacing w:after="360" w:line="240" w:lineRule="auto"/>
    </w:pPr>
    <w:rPr>
      <w:i/>
      <w:lang w:eastAsia="ko-KR"/>
    </w:rPr>
  </w:style>
  <w:style w:type="paragraph" w:customStyle="1" w:styleId="FooterText">
    <w:name w:val="Footer Text"/>
    <w:basedOn w:val="Standard"/>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Textkrper"/>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Standard"/>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Standard"/>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numbering" w:customStyle="1" w:styleId="NoList1">
    <w:name w:val="No List1"/>
    <w:next w:val="KeineListe"/>
    <w:semiHidden/>
    <w:unhideWhenUsed/>
    <w:rsid w:val="00C12EAE"/>
  </w:style>
  <w:style w:type="character" w:customStyle="1" w:styleId="berschrift1Zchn">
    <w:name w:val="Überschrift 1 Zchn"/>
    <w:basedOn w:val="Absatz-Standardschriftart"/>
    <w:link w:val="berschrift1"/>
    <w:uiPriority w:val="1"/>
    <w:rsid w:val="006E49FF"/>
    <w:rPr>
      <w:b/>
      <w:smallCaps/>
      <w:sz w:val="32"/>
      <w:lang w:eastAsia="ko-KR"/>
    </w:rPr>
  </w:style>
  <w:style w:type="character" w:customStyle="1" w:styleId="berschrift2Zchn">
    <w:name w:val="Überschrift 2 Zchn"/>
    <w:basedOn w:val="Absatz-Standardschriftart"/>
    <w:link w:val="berschrift2"/>
    <w:uiPriority w:val="1"/>
    <w:rsid w:val="006E49FF"/>
    <w:rPr>
      <w:b/>
      <w:smallCaps/>
      <w:sz w:val="26"/>
      <w:szCs w:val="26"/>
      <w:lang w:eastAsia="ko-KR"/>
    </w:rPr>
  </w:style>
  <w:style w:type="character" w:customStyle="1" w:styleId="berschrift3Zchn">
    <w:name w:val="Überschrift 3 Zchn"/>
    <w:basedOn w:val="Absatz-Standardschriftart"/>
    <w:link w:val="berschrift3"/>
    <w:uiPriority w:val="1"/>
    <w:rsid w:val="006E49FF"/>
    <w:rPr>
      <w:b/>
      <w:sz w:val="26"/>
      <w:lang w:val="en" w:eastAsia="en-US"/>
    </w:rPr>
  </w:style>
  <w:style w:type="character" w:customStyle="1" w:styleId="berschrift4Zchn">
    <w:name w:val="Überschrift 4 Zchn"/>
    <w:basedOn w:val="Absatz-Standardschriftart"/>
    <w:link w:val="berschrift4"/>
    <w:uiPriority w:val="1"/>
    <w:rsid w:val="006E49FF"/>
    <w:rPr>
      <w:b/>
      <w:sz w:val="22"/>
    </w:rPr>
  </w:style>
  <w:style w:type="character" w:customStyle="1" w:styleId="berschrift5Zchn">
    <w:name w:val="Überschrift 5 Zchn"/>
    <w:basedOn w:val="Absatz-Standardschriftart"/>
    <w:link w:val="berschrift5"/>
    <w:uiPriority w:val="1"/>
    <w:rsid w:val="006E49FF"/>
    <w:rPr>
      <w:sz w:val="22"/>
    </w:rPr>
  </w:style>
  <w:style w:type="character" w:customStyle="1" w:styleId="berschrift6Zchn">
    <w:name w:val="Überschrift 6 Zchn"/>
    <w:basedOn w:val="Absatz-Standardschriftart"/>
    <w:link w:val="berschrift6"/>
    <w:uiPriority w:val="1"/>
    <w:rsid w:val="006E49FF"/>
    <w:rPr>
      <w:sz w:val="22"/>
    </w:rPr>
  </w:style>
  <w:style w:type="character" w:customStyle="1" w:styleId="berschrift7Zchn">
    <w:name w:val="Überschrift 7 Zchn"/>
    <w:basedOn w:val="Absatz-Standardschriftart"/>
    <w:link w:val="berschrift7"/>
    <w:uiPriority w:val="1"/>
    <w:semiHidden/>
    <w:rsid w:val="006E49FF"/>
    <w:rPr>
      <w:sz w:val="22"/>
    </w:rPr>
  </w:style>
  <w:style w:type="character" w:customStyle="1" w:styleId="berschrift8Zchn">
    <w:name w:val="Überschrift 8 Zchn"/>
    <w:basedOn w:val="Absatz-Standardschriftart"/>
    <w:link w:val="berschrift8"/>
    <w:uiPriority w:val="1"/>
    <w:semiHidden/>
    <w:rsid w:val="006E49FF"/>
    <w:rPr>
      <w:sz w:val="22"/>
    </w:rPr>
  </w:style>
  <w:style w:type="character" w:customStyle="1" w:styleId="berschrift9Zchn">
    <w:name w:val="Überschrift 9 Zchn"/>
    <w:basedOn w:val="Absatz-Standardschriftart"/>
    <w:link w:val="berschrift9"/>
    <w:uiPriority w:val="1"/>
    <w:semiHidden/>
    <w:rsid w:val="006E49FF"/>
    <w:rPr>
      <w:sz w:val="22"/>
    </w:rPr>
  </w:style>
  <w:style w:type="paragraph" w:styleId="Standardeinzug">
    <w:name w:val="Normal Indent"/>
    <w:basedOn w:val="Base"/>
    <w:locked/>
    <w:rsid w:val="00C12EAE"/>
    <w:pPr>
      <w:ind w:left="1134"/>
    </w:pPr>
    <w:rPr>
      <w:szCs w:val="20"/>
      <w:lang w:eastAsia="ko-KR"/>
    </w:rPr>
  </w:style>
  <w:style w:type="paragraph" w:customStyle="1" w:styleId="Bullets">
    <w:name w:val="Bullets"/>
    <w:basedOn w:val="Standard"/>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Absatz-Standardschriftar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Standard"/>
    <w:next w:val="Standard"/>
    <w:rsid w:val="00C12EAE"/>
    <w:pPr>
      <w:keepLines/>
      <w:spacing w:before="120" w:line="240" w:lineRule="auto"/>
    </w:pPr>
    <w:rPr>
      <w:b/>
      <w:bCs/>
      <w:i/>
      <w:color w:val="000000"/>
      <w:szCs w:val="20"/>
      <w:lang w:val="en" w:eastAsia="ko-KR"/>
    </w:rPr>
  </w:style>
  <w:style w:type="paragraph" w:customStyle="1" w:styleId="StyleBlackCentered">
    <w:name w:val="Style Black Centered"/>
    <w:basedOn w:val="Standard"/>
    <w:rsid w:val="00C12EAE"/>
    <w:pPr>
      <w:spacing w:before="120" w:line="240" w:lineRule="auto"/>
      <w:jc w:val="center"/>
    </w:pPr>
    <w:rPr>
      <w:i/>
      <w:color w:val="000080"/>
      <w:szCs w:val="20"/>
      <w:lang w:eastAsia="ko-KR"/>
    </w:rPr>
  </w:style>
  <w:style w:type="paragraph" w:customStyle="1" w:styleId="figuretitle0">
    <w:name w:val="figuretitle"/>
    <w:basedOn w:val="Standard"/>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Standard"/>
    <w:rsid w:val="00C12EAE"/>
    <w:pPr>
      <w:spacing w:before="120" w:line="240" w:lineRule="auto"/>
      <w:ind w:left="180"/>
    </w:pPr>
    <w:rPr>
      <w:i/>
      <w:color w:val="000080"/>
      <w:szCs w:val="20"/>
      <w:lang w:eastAsia="ko-KR"/>
    </w:rPr>
  </w:style>
  <w:style w:type="paragraph" w:customStyle="1" w:styleId="CaptionTempo">
    <w:name w:val="Caption Tempo"/>
    <w:basedOn w:val="Beschriftung"/>
    <w:next w:val="Standard"/>
    <w:link w:val="CaptionTempoChar"/>
    <w:uiPriority w:val="1"/>
    <w:rsid w:val="00C12EAE"/>
    <w:pPr>
      <w:keepLines/>
      <w:numPr>
        <w:ilvl w:val="2"/>
        <w:numId w:val="14"/>
      </w:numPr>
      <w:tabs>
        <w:tab w:val="clear" w:pos="720"/>
      </w:tabs>
      <w:spacing w:after="360" w:line="240" w:lineRule="auto"/>
    </w:pPr>
    <w:rPr>
      <w:szCs w:val="20"/>
    </w:rPr>
  </w:style>
  <w:style w:type="paragraph" w:customStyle="1" w:styleId="StyleCenteredBefore12ptAfter12pt">
    <w:name w:val="Style Centered Before:  12 pt After:  12 pt"/>
    <w:basedOn w:val="Standard"/>
    <w:rsid w:val="00C12EAE"/>
    <w:pPr>
      <w:spacing w:before="240" w:after="360" w:line="240" w:lineRule="auto"/>
      <w:jc w:val="center"/>
    </w:pPr>
    <w:rPr>
      <w:i/>
      <w:color w:val="000080"/>
      <w:sz w:val="20"/>
      <w:szCs w:val="20"/>
      <w:lang w:eastAsia="ko-KR"/>
    </w:rPr>
  </w:style>
  <w:style w:type="paragraph" w:customStyle="1" w:styleId="bold">
    <w:name w:val="bold"/>
    <w:basedOn w:val="Standard"/>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Standard"/>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berschrift1"/>
    <w:next w:val="Standard"/>
    <w:link w:val="Annexheading1Char"/>
    <w:uiPriority w:val="1"/>
    <w:semiHidden/>
    <w:rsid w:val="00C12EAE"/>
    <w:pPr>
      <w:pageBreakBefore/>
      <w:tabs>
        <w:tab w:val="clear" w:pos="510"/>
        <w:tab w:val="num" w:pos="432"/>
      </w:tabs>
      <w:spacing w:before="120" w:after="240" w:line="240" w:lineRule="auto"/>
    </w:pPr>
    <w:rPr>
      <w:i/>
      <w:caps/>
      <w:smallCaps w:val="0"/>
      <w:color w:val="000080"/>
      <w:szCs w:val="20"/>
    </w:rPr>
  </w:style>
  <w:style w:type="paragraph" w:customStyle="1" w:styleId="AnnexHeading2">
    <w:name w:val="Annex Heading 2"/>
    <w:basedOn w:val="Standard"/>
    <w:next w:val="Standard"/>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Standard"/>
    <w:next w:val="Standard"/>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Standard"/>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Standard"/>
    <w:rsid w:val="00C12EAE"/>
    <w:pPr>
      <w:shd w:val="clear" w:color="auto" w:fill="EEEEEE"/>
      <w:spacing w:before="120" w:line="240" w:lineRule="auto"/>
      <w:ind w:left="720" w:right="567"/>
    </w:pPr>
    <w:rPr>
      <w:b/>
      <w:bCs/>
      <w:i/>
      <w:color w:val="000080"/>
      <w:szCs w:val="20"/>
      <w:lang w:eastAsia="ko-KR"/>
    </w:rPr>
  </w:style>
  <w:style w:type="character" w:customStyle="1" w:styleId="TitelZchn">
    <w:name w:val="Titel Zchn"/>
    <w:basedOn w:val="Absatz-Standardschriftart"/>
    <w:link w:val="Titel"/>
    <w:uiPriority w:val="3"/>
    <w:rsid w:val="006E49FF"/>
    <w:rPr>
      <w:b/>
      <w:kern w:val="28"/>
      <w:sz w:val="48"/>
    </w:rPr>
  </w:style>
  <w:style w:type="paragraph" w:customStyle="1" w:styleId="StyleHeading2Before6ptAfter6pt">
    <w:name w:val="Style Heading 2 + Before:  6 pt After:  6 pt"/>
    <w:basedOn w:val="berschrift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berschrift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berschrift3"/>
    <w:rsid w:val="00C12EAE"/>
    <w:pPr>
      <w:numPr>
        <w:ilvl w:val="0"/>
        <w:numId w:val="0"/>
      </w:numPr>
      <w:spacing w:before="120" w:after="120"/>
    </w:pPr>
    <w:rPr>
      <w:bCs/>
      <w:i/>
      <w:color w:val="000080"/>
      <w:szCs w:val="26"/>
    </w:rPr>
  </w:style>
  <w:style w:type="paragraph" w:customStyle="1" w:styleId="StyleTableLeft">
    <w:name w:val="Style Table + Left"/>
    <w:basedOn w:val="Standard"/>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Aufzhlungszeichen2">
    <w:name w:val="List Bullet 2"/>
    <w:basedOn w:val="Standard"/>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Standard"/>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Absatz-Standardschriftart"/>
    <w:link w:val="Table"/>
    <w:rsid w:val="00C12EAE"/>
    <w:rPr>
      <w:lang w:eastAsia="nl-NL"/>
    </w:rPr>
  </w:style>
  <w:style w:type="paragraph" w:customStyle="1" w:styleId="Table">
    <w:name w:val="Table"/>
    <w:basedOn w:val="Standard"/>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unotentextZchn">
    <w:name w:val="Fußnotentext Zchn"/>
    <w:aliases w:val="single space Zchn,FOOTNOTES Zchn,fn Zchn,ADB Zchn,pod carou Zchn,Footnote text Zchn,Schriftart: 9 pt Zchn,Schriftart: 10 pt Zchn,Schriftart: 8 pt Char Char Zchn,Schriftart: 8 pt Zchn"/>
    <w:basedOn w:val="Absatz-Standardschriftart"/>
    <w:link w:val="Funotentext"/>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Standardeinzug"/>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Standardeinzug"/>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unotenzeichen">
    <w:name w:val="footnote reference"/>
    <w:basedOn w:val="Absatz-Standardschriftart"/>
    <w:qFormat/>
    <w:locked/>
    <w:rsid w:val="00C12EAE"/>
    <w:rPr>
      <w:vertAlign w:val="superscript"/>
    </w:rPr>
  </w:style>
  <w:style w:type="character" w:styleId="Endnotenzeichen">
    <w:name w:val="endnote reference"/>
    <w:basedOn w:val="Absatz-Standardschriftart"/>
    <w:semiHidden/>
    <w:locked/>
    <w:rsid w:val="00C12EAE"/>
    <w:rPr>
      <w:vertAlign w:val="superscript"/>
    </w:rPr>
  </w:style>
  <w:style w:type="character" w:styleId="BesuchterLink">
    <w:name w:val="FollowedHyperlink"/>
    <w:basedOn w:val="Absatz-Standardschriftart"/>
    <w:uiPriority w:val="1"/>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Standard"/>
    <w:rsid w:val="00C12EAE"/>
    <w:pPr>
      <w:numPr>
        <w:numId w:val="9"/>
      </w:numPr>
      <w:spacing w:after="240" w:line="240" w:lineRule="auto"/>
    </w:pPr>
    <w:rPr>
      <w:i/>
      <w:color w:val="000080"/>
      <w:szCs w:val="20"/>
      <w:lang w:eastAsia="en-US"/>
    </w:rPr>
  </w:style>
  <w:style w:type="paragraph" w:customStyle="1" w:styleId="ListNumber1Level2">
    <w:name w:val="List Number 1 (Level 2)"/>
    <w:basedOn w:val="Standard"/>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Standard"/>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Standard"/>
    <w:rsid w:val="00C12EAE"/>
    <w:pPr>
      <w:numPr>
        <w:ilvl w:val="3"/>
        <w:numId w:val="9"/>
      </w:numPr>
      <w:spacing w:after="240" w:line="240" w:lineRule="auto"/>
    </w:pPr>
    <w:rPr>
      <w:i/>
      <w:color w:val="000080"/>
      <w:szCs w:val="20"/>
      <w:lang w:eastAsia="en-US"/>
    </w:rPr>
  </w:style>
  <w:style w:type="paragraph" w:customStyle="1" w:styleId="Participants">
    <w:name w:val="Participants"/>
    <w:basedOn w:val="Standard"/>
    <w:next w:val="Standard"/>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Standard"/>
    <w:autoRedefine/>
    <w:rsid w:val="00C12EAE"/>
    <w:pPr>
      <w:spacing w:before="40" w:after="40" w:line="240" w:lineRule="auto"/>
    </w:pPr>
    <w:rPr>
      <w:i/>
      <w:color w:val="000080"/>
      <w:szCs w:val="20"/>
      <w:lang w:eastAsia="nl-NL"/>
    </w:rPr>
  </w:style>
  <w:style w:type="table" w:styleId="Tabellendesign">
    <w:name w:val="Table Theme"/>
    <w:basedOn w:val="NormaleTabelle"/>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Standard"/>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NormaleTabelle"/>
    <w:next w:val="Tabellenraster"/>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Standard"/>
    <w:next w:val="Standard"/>
    <w:link w:val="captionChar"/>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BeschriftungZchn">
    <w:name w:val="Beschriftung Zchn"/>
    <w:basedOn w:val="Absatz-Standardschriftart"/>
    <w:link w:val="Beschriftung"/>
    <w:uiPriority w:val="2"/>
    <w:rsid w:val="00E16C93"/>
    <w:rPr>
      <w:b/>
      <w:sz w:val="22"/>
    </w:rPr>
  </w:style>
  <w:style w:type="character" w:customStyle="1" w:styleId="CaptionTempoChar">
    <w:name w:val="Caption Tempo Char"/>
    <w:basedOn w:val="BeschriftungZchn"/>
    <w:link w:val="CaptionTempo"/>
    <w:uiPriority w:val="1"/>
    <w:rsid w:val="006E49FF"/>
    <w:rPr>
      <w:b/>
      <w:sz w:val="22"/>
      <w:szCs w:val="20"/>
    </w:rPr>
  </w:style>
  <w:style w:type="character" w:customStyle="1" w:styleId="captionChar">
    <w:name w:val="caption Char"/>
    <w:basedOn w:val="Absatz-Standardschriftart"/>
    <w:link w:val="Caption1"/>
    <w:uiPriority w:val="1"/>
    <w:rsid w:val="006E49FF"/>
    <w:rPr>
      <w:color w:val="000080"/>
      <w:sz w:val="20"/>
      <w:szCs w:val="20"/>
      <w:lang w:eastAsia="en-US"/>
    </w:rPr>
  </w:style>
  <w:style w:type="paragraph" w:customStyle="1" w:styleId="Heading2Line">
    <w:name w:val="Heading 2 Line"/>
    <w:basedOn w:val="Standard"/>
    <w:next w:val="Standard"/>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Standard"/>
    <w:next w:val="Standard"/>
    <w:rsid w:val="00C12EAE"/>
    <w:pPr>
      <w:keepLines/>
      <w:spacing w:before="120" w:line="240" w:lineRule="auto"/>
      <w:jc w:val="center"/>
    </w:pPr>
    <w:rPr>
      <w:i/>
      <w:color w:val="000080"/>
      <w:lang w:eastAsia="en-US"/>
    </w:rPr>
  </w:style>
  <w:style w:type="paragraph" w:customStyle="1" w:styleId="NormalArrow">
    <w:name w:val="Normal Arrow"/>
    <w:basedOn w:val="Standard"/>
    <w:next w:val="Standard"/>
    <w:rsid w:val="00C12EAE"/>
    <w:pPr>
      <w:numPr>
        <w:numId w:val="19"/>
      </w:numPr>
      <w:spacing w:line="240" w:lineRule="auto"/>
    </w:pPr>
    <w:rPr>
      <w:i/>
      <w:color w:val="000080"/>
      <w:lang w:eastAsia="en-US"/>
    </w:rPr>
  </w:style>
  <w:style w:type="character" w:customStyle="1" w:styleId="Annexheading1Char">
    <w:name w:val="Annex heading 1 Char"/>
    <w:basedOn w:val="berschrift1Zchn"/>
    <w:link w:val="Annexheading10"/>
    <w:uiPriority w:val="1"/>
    <w:semiHidden/>
    <w:rsid w:val="006E49FF"/>
    <w:rPr>
      <w:b/>
      <w:i/>
      <w:caps/>
      <w:smallCaps w:val="0"/>
      <w:color w:val="000080"/>
      <w:sz w:val="32"/>
      <w:szCs w:val="20"/>
      <w:lang w:eastAsia="ko-KR"/>
    </w:rPr>
  </w:style>
  <w:style w:type="paragraph" w:styleId="Dokumentstruktur">
    <w:name w:val="Document Map"/>
    <w:basedOn w:val="Standard"/>
    <w:link w:val="DokumentstrukturZchn"/>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kumentstrukturZchn">
    <w:name w:val="Dokumentstruktur Zchn"/>
    <w:basedOn w:val="Absatz-Standardschriftart"/>
    <w:link w:val="Dokumentstruktur"/>
    <w:semiHidden/>
    <w:rsid w:val="00C12EAE"/>
    <w:rPr>
      <w:rFonts w:ascii="Tahoma" w:hAnsi="Tahoma" w:cs="Tahoma"/>
      <w:i/>
      <w:color w:val="000080"/>
      <w:sz w:val="20"/>
      <w:szCs w:val="20"/>
      <w:shd w:val="clear" w:color="auto" w:fill="000080"/>
      <w:lang w:eastAsia="ko-KR"/>
    </w:rPr>
  </w:style>
  <w:style w:type="paragraph" w:styleId="Listennummer2">
    <w:name w:val="List Number 2"/>
    <w:basedOn w:val="Standard"/>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Absatz-Standardschriftar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Standard"/>
    <w:rsid w:val="00C12EAE"/>
    <w:pPr>
      <w:spacing w:before="80" w:after="80"/>
      <w:jc w:val="left"/>
    </w:pPr>
    <w:rPr>
      <w:rFonts w:ascii="Arial" w:hAnsi="Arial"/>
      <w:b/>
      <w:i/>
      <w:color w:val="000080"/>
      <w:szCs w:val="20"/>
      <w:lang w:val="en-US" w:eastAsia="en-US"/>
    </w:rPr>
  </w:style>
  <w:style w:type="paragraph" w:customStyle="1" w:styleId="TableCell">
    <w:name w:val="TableCell"/>
    <w:basedOn w:val="Standard"/>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Standard"/>
    <w:next w:val="Standard"/>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Textkrper2">
    <w:name w:val="Body Text 2"/>
    <w:basedOn w:val="Standard"/>
    <w:link w:val="Textkrper2Zchn"/>
    <w:uiPriority w:val="1"/>
    <w:locked/>
    <w:rsid w:val="00C12EAE"/>
    <w:pPr>
      <w:spacing w:before="120" w:line="480" w:lineRule="auto"/>
    </w:pPr>
    <w:rPr>
      <w:i/>
      <w:color w:val="000080"/>
      <w:szCs w:val="20"/>
      <w:lang w:eastAsia="ko-KR"/>
    </w:rPr>
  </w:style>
  <w:style w:type="character" w:customStyle="1" w:styleId="Textkrper2Zchn">
    <w:name w:val="Textkörper 2 Zchn"/>
    <w:basedOn w:val="Absatz-Standardschriftart"/>
    <w:link w:val="Textkrper2"/>
    <w:uiPriority w:val="1"/>
    <w:rsid w:val="006E49FF"/>
    <w:rPr>
      <w:i/>
      <w:color w:val="000080"/>
      <w:sz w:val="22"/>
      <w:szCs w:val="20"/>
      <w:lang w:eastAsia="ko-KR"/>
    </w:rPr>
  </w:style>
  <w:style w:type="paragraph" w:customStyle="1" w:styleId="NoteHead">
    <w:name w:val="NoteHead"/>
    <w:basedOn w:val="Standard"/>
    <w:next w:val="Standard"/>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Standard"/>
    <w:uiPriority w:val="1"/>
    <w:locked/>
    <w:rsid w:val="00C12EAE"/>
    <w:pPr>
      <w:spacing w:after="0" w:line="240" w:lineRule="auto"/>
      <w:ind w:left="567" w:right="57" w:hanging="283"/>
    </w:pPr>
    <w:rPr>
      <w:i/>
      <w:color w:val="000080"/>
      <w:szCs w:val="20"/>
      <w:lang w:eastAsia="en-US"/>
    </w:rPr>
  </w:style>
  <w:style w:type="table" w:styleId="TabelleRaster7">
    <w:name w:val="Table Grid 7"/>
    <w:basedOn w:val="NormaleTabelle"/>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Absatz-Standardschriftart"/>
    <w:rsid w:val="00C12EAE"/>
  </w:style>
  <w:style w:type="character" w:customStyle="1" w:styleId="NormalbeforeChar">
    <w:name w:val="Normal before Char"/>
    <w:basedOn w:val="Absatz-Standardschriftart"/>
    <w:rsid w:val="00C12EAE"/>
    <w:rPr>
      <w:sz w:val="24"/>
      <w:szCs w:val="24"/>
      <w:lang w:val="en-GB" w:eastAsia="nl-NL" w:bidi="ar-SA"/>
    </w:rPr>
  </w:style>
  <w:style w:type="paragraph" w:customStyle="1" w:styleId="NormalItemBefore">
    <w:name w:val="Normal Item Before"/>
    <w:basedOn w:val="Standard"/>
    <w:next w:val="NormalItem"/>
    <w:rsid w:val="00C12EAE"/>
    <w:pPr>
      <w:keepNext/>
      <w:spacing w:after="0" w:line="240" w:lineRule="auto"/>
      <w:ind w:left="2155"/>
    </w:pPr>
    <w:rPr>
      <w:lang w:eastAsia="en-US"/>
    </w:rPr>
  </w:style>
  <w:style w:type="paragraph" w:customStyle="1" w:styleId="NormalItemLast">
    <w:name w:val="Normal Item Last"/>
    <w:basedOn w:val="NormalItem"/>
    <w:next w:val="Standard"/>
    <w:rsid w:val="00C12EAE"/>
    <w:pPr>
      <w:numPr>
        <w:numId w:val="21"/>
      </w:numPr>
      <w:spacing w:before="0" w:after="120"/>
      <w:jc w:val="both"/>
    </w:pPr>
    <w:rPr>
      <w:szCs w:val="24"/>
      <w:lang w:eastAsia="en-US"/>
    </w:rPr>
  </w:style>
  <w:style w:type="paragraph" w:customStyle="1" w:styleId="NormalSubitemLast">
    <w:name w:val="Normal Subitem Last"/>
    <w:basedOn w:val="NormalSubitem"/>
    <w:next w:val="Standard"/>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berschrift2"/>
    <w:autoRedefine/>
    <w:rsid w:val="00C12EAE"/>
    <w:pPr>
      <w:tabs>
        <w:tab w:val="num" w:pos="1002"/>
      </w:tabs>
      <w:spacing w:before="0" w:after="240"/>
    </w:pPr>
    <w:rPr>
      <w:bCs/>
      <w:smallCaps w:val="0"/>
      <w:kern w:val="28"/>
      <w:sz w:val="28"/>
      <w:szCs w:val="28"/>
      <w:lang w:eastAsia="en-US"/>
    </w:rPr>
  </w:style>
  <w:style w:type="paragraph" w:styleId="StandardWeb">
    <w:name w:val="Normal (Web)"/>
    <w:basedOn w:val="Standard"/>
    <w:uiPriority w:val="99"/>
    <w:unhideWhenUsed/>
    <w:locked/>
    <w:rsid w:val="00C12EAE"/>
    <w:pPr>
      <w:spacing w:before="100" w:beforeAutospacing="1" w:after="100" w:afterAutospacing="1" w:line="240" w:lineRule="auto"/>
      <w:jc w:val="left"/>
    </w:pPr>
  </w:style>
  <w:style w:type="paragraph" w:customStyle="1" w:styleId="HistoryLegend">
    <w:name w:val="History Legend"/>
    <w:basedOn w:val="Standard"/>
    <w:next w:val="Standard"/>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Abbildungsverzeichnis"/>
    <w:rsid w:val="00C12EAE"/>
    <w:pPr>
      <w:keepNext/>
      <w:keepLines/>
      <w:suppressAutoHyphens/>
      <w:spacing w:before="240" w:after="240"/>
    </w:pPr>
    <w:rPr>
      <w:caps/>
      <w:kern w:val="28"/>
      <w:szCs w:val="28"/>
      <w:lang w:eastAsia="nl-NL"/>
    </w:rPr>
  </w:style>
  <w:style w:type="character" w:customStyle="1" w:styleId="Style1">
    <w:name w:val="Style1"/>
    <w:basedOn w:val="Absatz-Standardschriftart"/>
    <w:uiPriority w:val="1"/>
    <w:rsid w:val="009F3E3A"/>
  </w:style>
  <w:style w:type="character" w:customStyle="1" w:styleId="Style2">
    <w:name w:val="Style2"/>
    <w:basedOn w:val="Absatz-Standardschriftart"/>
    <w:uiPriority w:val="1"/>
    <w:rsid w:val="009F3E3A"/>
  </w:style>
  <w:style w:type="character" w:customStyle="1" w:styleId="Style3">
    <w:name w:val="Style3"/>
    <w:basedOn w:val="Absatz-Standardschriftart"/>
    <w:uiPriority w:val="1"/>
    <w:rsid w:val="009F3E3A"/>
  </w:style>
  <w:style w:type="character" w:customStyle="1" w:styleId="Style4">
    <w:name w:val="Style4"/>
    <w:basedOn w:val="Absatz-Standardschriftart"/>
    <w:uiPriority w:val="1"/>
    <w:rsid w:val="009F3E3A"/>
  </w:style>
  <w:style w:type="character" w:customStyle="1" w:styleId="Style5">
    <w:name w:val="Style5"/>
    <w:basedOn w:val="Absatz-Standardschriftart"/>
    <w:uiPriority w:val="1"/>
    <w:rsid w:val="00B15035"/>
  </w:style>
  <w:style w:type="character" w:customStyle="1" w:styleId="Style6">
    <w:name w:val="Style6"/>
    <w:basedOn w:val="Absatz-Standardschriftart"/>
    <w:uiPriority w:val="1"/>
    <w:rsid w:val="008354D2"/>
    <w:rPr>
      <w:color w:val="000000" w:themeColor="text1"/>
    </w:rPr>
  </w:style>
  <w:style w:type="paragraph" w:customStyle="1" w:styleId="Tableheading0">
    <w:name w:val="Table heading"/>
    <w:basedOn w:val="Standard"/>
    <w:rsid w:val="00D00BE3"/>
    <w:pPr>
      <w:spacing w:before="60"/>
    </w:pPr>
    <w:rPr>
      <w:b/>
    </w:rPr>
  </w:style>
  <w:style w:type="paragraph" w:customStyle="1" w:styleId="Tabletext0">
    <w:name w:val="Table text"/>
    <w:basedOn w:val="Standard"/>
    <w:rsid w:val="00D00BE3"/>
    <w:pPr>
      <w:spacing w:before="60"/>
    </w:pPr>
  </w:style>
  <w:style w:type="paragraph" w:customStyle="1" w:styleId="ListNumbers">
    <w:name w:val="List Numbers"/>
    <w:basedOn w:val="ListDash"/>
    <w:link w:val="ListNumbersChar"/>
    <w:uiPriority w:val="1"/>
    <w:qFormat/>
    <w:rsid w:val="00FC3808"/>
    <w:pPr>
      <w:numPr>
        <w:numId w:val="25"/>
      </w:numPr>
    </w:pPr>
  </w:style>
  <w:style w:type="numbering" w:customStyle="1" w:styleId="Style7">
    <w:name w:val="Style7"/>
    <w:uiPriority w:val="99"/>
    <w:rsid w:val="00D81E0B"/>
    <w:pPr>
      <w:numPr>
        <w:numId w:val="26"/>
      </w:numPr>
    </w:pPr>
  </w:style>
  <w:style w:type="character" w:customStyle="1" w:styleId="ListNumbersChar">
    <w:name w:val="List Numbers Char"/>
    <w:basedOn w:val="ListenabsatzZchn"/>
    <w:link w:val="ListNumbers"/>
    <w:uiPriority w:val="1"/>
    <w:rsid w:val="007A5B9B"/>
    <w:rPr>
      <w:sz w:val="22"/>
      <w:lang w:eastAsia="en-US"/>
    </w:rPr>
  </w:style>
  <w:style w:type="paragraph" w:customStyle="1" w:styleId="Style8">
    <w:name w:val="Style8"/>
    <w:basedOn w:val="berschrift1"/>
    <w:link w:val="Style8Char"/>
    <w:rsid w:val="005033EF"/>
    <w:pPr>
      <w:numPr>
        <w:numId w:val="0"/>
      </w:numPr>
    </w:pPr>
  </w:style>
  <w:style w:type="character" w:customStyle="1" w:styleId="Style8Char">
    <w:name w:val="Style8 Char"/>
    <w:basedOn w:val="berschrift1Zchn"/>
    <w:link w:val="Style8"/>
    <w:rsid w:val="005033EF"/>
    <w:rPr>
      <w:b/>
      <w:smallCaps/>
      <w:sz w:val="32"/>
      <w:lang w:eastAsia="ko-KR"/>
    </w:rPr>
  </w:style>
  <w:style w:type="character" w:customStyle="1" w:styleId="UnresolvedMention1">
    <w:name w:val="Unresolved Mention1"/>
    <w:basedOn w:val="Absatz-Standardschriftart"/>
    <w:uiPriority w:val="99"/>
    <w:semiHidden/>
    <w:unhideWhenUsed/>
    <w:rsid w:val="00E46ADF"/>
    <w:rPr>
      <w:color w:val="605E5C"/>
      <w:shd w:val="clear" w:color="auto" w:fill="E1DFDD"/>
    </w:rPr>
  </w:style>
  <w:style w:type="paragraph" w:styleId="berarbeitung">
    <w:name w:val="Revision"/>
    <w:hidden/>
    <w:semiHidden/>
    <w:locked/>
    <w:rsid w:val="006F2635"/>
    <w:rPr>
      <w:sz w:val="22"/>
    </w:rPr>
  </w:style>
  <w:style w:type="character" w:customStyle="1" w:styleId="UnresolvedMention">
    <w:name w:val="Unresolved Mention"/>
    <w:basedOn w:val="Absatz-Standardschriftart"/>
    <w:uiPriority w:val="99"/>
    <w:semiHidden/>
    <w:unhideWhenUsed/>
    <w:rsid w:val="00F7182B"/>
    <w:rPr>
      <w:color w:val="605E5C"/>
      <w:shd w:val="clear" w:color="auto" w:fill="E1DFDD"/>
    </w:rPr>
  </w:style>
  <w:style w:type="character" w:customStyle="1" w:styleId="cf01">
    <w:name w:val="cf01"/>
    <w:basedOn w:val="Absatz-Standardschriftart"/>
    <w:rsid w:val="00035539"/>
    <w:rPr>
      <w:rFonts w:ascii="Segoe UI" w:hAnsi="Segoe UI" w:cs="Segoe UI" w:hint="default"/>
      <w:sz w:val="18"/>
      <w:szCs w:val="18"/>
    </w:rPr>
  </w:style>
  <w:style w:type="character" w:customStyle="1" w:styleId="ui-provider">
    <w:name w:val="ui-provider"/>
    <w:basedOn w:val="Absatz-Standardschriftart"/>
    <w:rsid w:val="004F074B"/>
  </w:style>
  <w:style w:type="character" w:styleId="Zeilennummer">
    <w:name w:val="line number"/>
    <w:basedOn w:val="Absatz-Standardschriftart"/>
    <w:semiHidden/>
    <w:unhideWhenUsed/>
    <w:locked/>
    <w:rsid w:val="00EE42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6192">
      <w:bodyDiv w:val="1"/>
      <w:marLeft w:val="0"/>
      <w:marRight w:val="0"/>
      <w:marTop w:val="0"/>
      <w:marBottom w:val="0"/>
      <w:divBdr>
        <w:top w:val="none" w:sz="0" w:space="0" w:color="auto"/>
        <w:left w:val="none" w:sz="0" w:space="0" w:color="auto"/>
        <w:bottom w:val="none" w:sz="0" w:space="0" w:color="auto"/>
        <w:right w:val="none" w:sz="0" w:space="0" w:color="auto"/>
      </w:divBdr>
    </w:div>
    <w:div w:id="31196812">
      <w:bodyDiv w:val="1"/>
      <w:marLeft w:val="0"/>
      <w:marRight w:val="0"/>
      <w:marTop w:val="0"/>
      <w:marBottom w:val="0"/>
      <w:divBdr>
        <w:top w:val="none" w:sz="0" w:space="0" w:color="auto"/>
        <w:left w:val="none" w:sz="0" w:space="0" w:color="auto"/>
        <w:bottom w:val="none" w:sz="0" w:space="0" w:color="auto"/>
        <w:right w:val="none" w:sz="0" w:space="0" w:color="auto"/>
      </w:divBdr>
    </w:div>
    <w:div w:id="60298153">
      <w:bodyDiv w:val="1"/>
      <w:marLeft w:val="0"/>
      <w:marRight w:val="0"/>
      <w:marTop w:val="0"/>
      <w:marBottom w:val="0"/>
      <w:divBdr>
        <w:top w:val="none" w:sz="0" w:space="0" w:color="auto"/>
        <w:left w:val="none" w:sz="0" w:space="0" w:color="auto"/>
        <w:bottom w:val="none" w:sz="0" w:space="0" w:color="auto"/>
        <w:right w:val="none" w:sz="0" w:space="0" w:color="auto"/>
      </w:divBdr>
    </w:div>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171647653">
      <w:bodyDiv w:val="1"/>
      <w:marLeft w:val="0"/>
      <w:marRight w:val="0"/>
      <w:marTop w:val="0"/>
      <w:marBottom w:val="0"/>
      <w:divBdr>
        <w:top w:val="none" w:sz="0" w:space="0" w:color="auto"/>
        <w:left w:val="none" w:sz="0" w:space="0" w:color="auto"/>
        <w:bottom w:val="none" w:sz="0" w:space="0" w:color="auto"/>
        <w:right w:val="none" w:sz="0" w:space="0" w:color="auto"/>
      </w:divBdr>
    </w:div>
    <w:div w:id="182792548">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266887414">
      <w:bodyDiv w:val="1"/>
      <w:marLeft w:val="0"/>
      <w:marRight w:val="0"/>
      <w:marTop w:val="0"/>
      <w:marBottom w:val="0"/>
      <w:divBdr>
        <w:top w:val="none" w:sz="0" w:space="0" w:color="auto"/>
        <w:left w:val="none" w:sz="0" w:space="0" w:color="auto"/>
        <w:bottom w:val="none" w:sz="0" w:space="0" w:color="auto"/>
        <w:right w:val="none" w:sz="0" w:space="0" w:color="auto"/>
      </w:divBdr>
    </w:div>
    <w:div w:id="340591205">
      <w:bodyDiv w:val="1"/>
      <w:marLeft w:val="0"/>
      <w:marRight w:val="0"/>
      <w:marTop w:val="0"/>
      <w:marBottom w:val="0"/>
      <w:divBdr>
        <w:top w:val="none" w:sz="0" w:space="0" w:color="auto"/>
        <w:left w:val="none" w:sz="0" w:space="0" w:color="auto"/>
        <w:bottom w:val="none" w:sz="0" w:space="0" w:color="auto"/>
        <w:right w:val="none" w:sz="0" w:space="0" w:color="auto"/>
      </w:divBdr>
    </w:div>
    <w:div w:id="345446954">
      <w:bodyDiv w:val="1"/>
      <w:marLeft w:val="0"/>
      <w:marRight w:val="0"/>
      <w:marTop w:val="0"/>
      <w:marBottom w:val="0"/>
      <w:divBdr>
        <w:top w:val="none" w:sz="0" w:space="0" w:color="auto"/>
        <w:left w:val="none" w:sz="0" w:space="0" w:color="auto"/>
        <w:bottom w:val="none" w:sz="0" w:space="0" w:color="auto"/>
        <w:right w:val="none" w:sz="0" w:space="0" w:color="auto"/>
      </w:divBdr>
    </w:div>
    <w:div w:id="364720117">
      <w:bodyDiv w:val="1"/>
      <w:marLeft w:val="0"/>
      <w:marRight w:val="0"/>
      <w:marTop w:val="0"/>
      <w:marBottom w:val="0"/>
      <w:divBdr>
        <w:top w:val="none" w:sz="0" w:space="0" w:color="auto"/>
        <w:left w:val="none" w:sz="0" w:space="0" w:color="auto"/>
        <w:bottom w:val="none" w:sz="0" w:space="0" w:color="auto"/>
        <w:right w:val="none" w:sz="0" w:space="0" w:color="auto"/>
      </w:divBdr>
    </w:div>
    <w:div w:id="395318937">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480391968">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602610543">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800926000">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898202367">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977493108">
      <w:bodyDiv w:val="1"/>
      <w:marLeft w:val="0"/>
      <w:marRight w:val="0"/>
      <w:marTop w:val="0"/>
      <w:marBottom w:val="0"/>
      <w:divBdr>
        <w:top w:val="none" w:sz="0" w:space="0" w:color="auto"/>
        <w:left w:val="none" w:sz="0" w:space="0" w:color="auto"/>
        <w:bottom w:val="none" w:sz="0" w:space="0" w:color="auto"/>
        <w:right w:val="none" w:sz="0" w:space="0" w:color="auto"/>
      </w:divBdr>
    </w:div>
    <w:div w:id="987973950">
      <w:bodyDiv w:val="1"/>
      <w:marLeft w:val="0"/>
      <w:marRight w:val="0"/>
      <w:marTop w:val="0"/>
      <w:marBottom w:val="0"/>
      <w:divBdr>
        <w:top w:val="none" w:sz="0" w:space="0" w:color="auto"/>
        <w:left w:val="none" w:sz="0" w:space="0" w:color="auto"/>
        <w:bottom w:val="none" w:sz="0" w:space="0" w:color="auto"/>
        <w:right w:val="none" w:sz="0" w:space="0" w:color="auto"/>
      </w:divBdr>
    </w:div>
    <w:div w:id="1004237605">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27752200">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070270524">
      <w:bodyDiv w:val="1"/>
      <w:marLeft w:val="0"/>
      <w:marRight w:val="0"/>
      <w:marTop w:val="0"/>
      <w:marBottom w:val="0"/>
      <w:divBdr>
        <w:top w:val="none" w:sz="0" w:space="0" w:color="auto"/>
        <w:left w:val="none" w:sz="0" w:space="0" w:color="auto"/>
        <w:bottom w:val="none" w:sz="0" w:space="0" w:color="auto"/>
        <w:right w:val="none" w:sz="0" w:space="0" w:color="auto"/>
      </w:divBdr>
    </w:div>
    <w:div w:id="1080180226">
      <w:bodyDiv w:val="1"/>
      <w:marLeft w:val="0"/>
      <w:marRight w:val="0"/>
      <w:marTop w:val="0"/>
      <w:marBottom w:val="0"/>
      <w:divBdr>
        <w:top w:val="none" w:sz="0" w:space="0" w:color="auto"/>
        <w:left w:val="none" w:sz="0" w:space="0" w:color="auto"/>
        <w:bottom w:val="none" w:sz="0" w:space="0" w:color="auto"/>
        <w:right w:val="none" w:sz="0" w:space="0" w:color="auto"/>
      </w:divBdr>
    </w:div>
    <w:div w:id="1286110147">
      <w:bodyDiv w:val="1"/>
      <w:marLeft w:val="0"/>
      <w:marRight w:val="0"/>
      <w:marTop w:val="0"/>
      <w:marBottom w:val="0"/>
      <w:divBdr>
        <w:top w:val="none" w:sz="0" w:space="0" w:color="auto"/>
        <w:left w:val="none" w:sz="0" w:space="0" w:color="auto"/>
        <w:bottom w:val="none" w:sz="0" w:space="0" w:color="auto"/>
        <w:right w:val="none" w:sz="0" w:space="0" w:color="auto"/>
      </w:divBdr>
    </w:div>
    <w:div w:id="1301613718">
      <w:bodyDiv w:val="1"/>
      <w:marLeft w:val="0"/>
      <w:marRight w:val="0"/>
      <w:marTop w:val="0"/>
      <w:marBottom w:val="0"/>
      <w:divBdr>
        <w:top w:val="none" w:sz="0" w:space="0" w:color="auto"/>
        <w:left w:val="none" w:sz="0" w:space="0" w:color="auto"/>
        <w:bottom w:val="none" w:sz="0" w:space="0" w:color="auto"/>
        <w:right w:val="none" w:sz="0" w:space="0" w:color="auto"/>
      </w:divBdr>
    </w:div>
    <w:div w:id="1406298894">
      <w:bodyDiv w:val="1"/>
      <w:marLeft w:val="0"/>
      <w:marRight w:val="0"/>
      <w:marTop w:val="0"/>
      <w:marBottom w:val="0"/>
      <w:divBdr>
        <w:top w:val="none" w:sz="0" w:space="0" w:color="auto"/>
        <w:left w:val="none" w:sz="0" w:space="0" w:color="auto"/>
        <w:bottom w:val="none" w:sz="0" w:space="0" w:color="auto"/>
        <w:right w:val="none" w:sz="0" w:space="0" w:color="auto"/>
      </w:divBdr>
    </w:div>
    <w:div w:id="1418818791">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39180498">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498882330">
      <w:bodyDiv w:val="1"/>
      <w:marLeft w:val="0"/>
      <w:marRight w:val="0"/>
      <w:marTop w:val="0"/>
      <w:marBottom w:val="0"/>
      <w:divBdr>
        <w:top w:val="none" w:sz="0" w:space="0" w:color="auto"/>
        <w:left w:val="none" w:sz="0" w:space="0" w:color="auto"/>
        <w:bottom w:val="none" w:sz="0" w:space="0" w:color="auto"/>
        <w:right w:val="none" w:sz="0" w:space="0" w:color="auto"/>
      </w:divBdr>
      <w:divsChild>
        <w:div w:id="808864776">
          <w:marLeft w:val="360"/>
          <w:marRight w:val="0"/>
          <w:marTop w:val="0"/>
          <w:marBottom w:val="240"/>
          <w:divBdr>
            <w:top w:val="none" w:sz="0" w:space="0" w:color="auto"/>
            <w:left w:val="none" w:sz="0" w:space="0" w:color="auto"/>
            <w:bottom w:val="none" w:sz="0" w:space="0" w:color="auto"/>
            <w:right w:val="none" w:sz="0" w:space="0" w:color="auto"/>
          </w:divBdr>
        </w:div>
        <w:div w:id="1805123973">
          <w:marLeft w:val="360"/>
          <w:marRight w:val="0"/>
          <w:marTop w:val="0"/>
          <w:marBottom w:val="240"/>
          <w:divBdr>
            <w:top w:val="none" w:sz="0" w:space="0" w:color="auto"/>
            <w:left w:val="none" w:sz="0" w:space="0" w:color="auto"/>
            <w:bottom w:val="none" w:sz="0" w:space="0" w:color="auto"/>
            <w:right w:val="none" w:sz="0" w:space="0" w:color="auto"/>
          </w:divBdr>
        </w:div>
      </w:divsChild>
    </w:div>
    <w:div w:id="1501701915">
      <w:bodyDiv w:val="1"/>
      <w:marLeft w:val="0"/>
      <w:marRight w:val="0"/>
      <w:marTop w:val="0"/>
      <w:marBottom w:val="0"/>
      <w:divBdr>
        <w:top w:val="none" w:sz="0" w:space="0" w:color="auto"/>
        <w:left w:val="none" w:sz="0" w:space="0" w:color="auto"/>
        <w:bottom w:val="none" w:sz="0" w:space="0" w:color="auto"/>
        <w:right w:val="none" w:sz="0" w:space="0" w:color="auto"/>
      </w:divBdr>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6830437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582367778">
      <w:bodyDiv w:val="1"/>
      <w:marLeft w:val="0"/>
      <w:marRight w:val="0"/>
      <w:marTop w:val="0"/>
      <w:marBottom w:val="0"/>
      <w:divBdr>
        <w:top w:val="none" w:sz="0" w:space="0" w:color="auto"/>
        <w:left w:val="none" w:sz="0" w:space="0" w:color="auto"/>
        <w:bottom w:val="none" w:sz="0" w:space="0" w:color="auto"/>
        <w:right w:val="none" w:sz="0" w:space="0" w:color="auto"/>
      </w:divBdr>
    </w:div>
    <w:div w:id="1618023757">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707558955">
      <w:bodyDiv w:val="1"/>
      <w:marLeft w:val="0"/>
      <w:marRight w:val="0"/>
      <w:marTop w:val="0"/>
      <w:marBottom w:val="0"/>
      <w:divBdr>
        <w:top w:val="none" w:sz="0" w:space="0" w:color="auto"/>
        <w:left w:val="none" w:sz="0" w:space="0" w:color="auto"/>
        <w:bottom w:val="none" w:sz="0" w:space="0" w:color="auto"/>
        <w:right w:val="none" w:sz="0" w:space="0" w:color="auto"/>
      </w:divBdr>
    </w:div>
    <w:div w:id="1795248280">
      <w:bodyDiv w:val="1"/>
      <w:marLeft w:val="0"/>
      <w:marRight w:val="0"/>
      <w:marTop w:val="0"/>
      <w:marBottom w:val="0"/>
      <w:divBdr>
        <w:top w:val="none" w:sz="0" w:space="0" w:color="auto"/>
        <w:left w:val="none" w:sz="0" w:space="0" w:color="auto"/>
        <w:bottom w:val="none" w:sz="0" w:space="0" w:color="auto"/>
        <w:right w:val="none" w:sz="0" w:space="0" w:color="auto"/>
      </w:divBdr>
    </w:div>
    <w:div w:id="1827352517">
      <w:bodyDiv w:val="1"/>
      <w:marLeft w:val="0"/>
      <w:marRight w:val="0"/>
      <w:marTop w:val="0"/>
      <w:marBottom w:val="0"/>
      <w:divBdr>
        <w:top w:val="none" w:sz="0" w:space="0" w:color="auto"/>
        <w:left w:val="none" w:sz="0" w:space="0" w:color="auto"/>
        <w:bottom w:val="none" w:sz="0" w:space="0" w:color="auto"/>
        <w:right w:val="none" w:sz="0" w:space="0" w:color="auto"/>
      </w:divBdr>
    </w:div>
    <w:div w:id="1931155206">
      <w:bodyDiv w:val="1"/>
      <w:marLeft w:val="0"/>
      <w:marRight w:val="0"/>
      <w:marTop w:val="0"/>
      <w:marBottom w:val="0"/>
      <w:divBdr>
        <w:top w:val="none" w:sz="0" w:space="0" w:color="auto"/>
        <w:left w:val="none" w:sz="0" w:space="0" w:color="auto"/>
        <w:bottom w:val="none" w:sz="0" w:space="0" w:color="auto"/>
        <w:right w:val="none" w:sz="0" w:space="0" w:color="auto"/>
      </w:divBdr>
    </w:div>
    <w:div w:id="1956136860">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31371556">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67488232">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s://circabc.europa.eu/ui/group/b8247b4b-1208-4766-a9eb-d185643c49f3/library/3b795363-f995-41fb-bb0a-21831578db3f/details" TargetMode="External"/><Relationship Id="rId26" Type="http://schemas.openxmlformats.org/officeDocument/2006/relationships/hyperlink" Target="https://circabc.europa.eu/ui/group/b8247b4b-1208-4766-a9eb-d185643c49f3/library/3ee0cc25-f9c3-4b2a-b2b2-056fb4b47261/details" TargetMode="External"/><Relationship Id="rId39" Type="http://schemas.openxmlformats.org/officeDocument/2006/relationships/hyperlink" Target="https://circabc.europa.eu/ui/group/b8247b4b-1208-4766-a9eb-d185643c49f3/library/53ab273b-7cf0-4882-a4f2-eeab9301d599?p=1&amp;n=10&amp;sort=modified_DESC" TargetMode="External"/><Relationship Id="rId21" Type="http://schemas.openxmlformats.org/officeDocument/2006/relationships/hyperlink" Target="https://pics.ec.europa.eu/group/82/files/108084/download" TargetMode="External"/><Relationship Id="rId34" Type="http://schemas.openxmlformats.org/officeDocument/2006/relationships/hyperlink" Target="https://customs.ec.europa.eu/gtp/" TargetMode="External"/><Relationship Id="rId42" Type="http://schemas.openxmlformats.org/officeDocument/2006/relationships/hyperlink" Target="https://ics2domain/ics2-cr-web-ccn2/" TargetMode="External"/><Relationship Id="rId47" Type="http://schemas.openxmlformats.org/officeDocument/2006/relationships/hyperlink" Target="https://circabc.europa.eu/ui/group/ea5f882b-9153-4fc1-9394-54ac8fe9149a/library/e23dba00-f6fd-4d2b-bf52-ec4450629d27" TargetMode="External"/><Relationship Id="rId50" Type="http://schemas.openxmlformats.org/officeDocument/2006/relationships/hyperlink" Target="https://ec.europa.eu/taxation_customs/customs-4/customs-security/import-control-system-2-ics2_en" TargetMode="External"/><Relationship Id="rId55" Type="http://schemas.openxmlformats.org/officeDocument/2006/relationships/hyperlink" Target="https://circabc.europa.eu/ui/group/ea5f882b-9153-4fc1-9394-54ac8fe9149a/library/e23dba00-f6fd-4d2b-bf52-ec4450629d27" TargetMode="External"/><Relationship Id="rId63" Type="http://schemas.openxmlformats.org/officeDocument/2006/relationships/hyperlink" Target="https://ec.europa.eu/taxation_customs/dds2/rd/rd_download_home.jsp?lang=en" TargetMode="External"/><Relationship Id="rId68" Type="http://schemas.openxmlformats.org/officeDocument/2006/relationships/fontTable" Target="fontTable.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s://circabc.europa.eu/ui/group/b8247b4b-1208-4766-a9eb-d185643c49f3/library/b66b2c7f-ace3-4ca7-84de-bda98c96976d/details" TargetMode="External"/><Relationship Id="rId29" Type="http://schemas.openxmlformats.org/officeDocument/2006/relationships/hyperlink" Target="https://u2s.conf.ccn2.taxud/ics2-cr-web-ccn2/index.jsp"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circabc.europa.eu/ui/group/617eb8f3-5946-4fe5-a01f-42974a83b29c/library/0147629e-a9b4-433e-a60e-06e58a6224a2/details" TargetMode="External"/><Relationship Id="rId32" Type="http://schemas.openxmlformats.org/officeDocument/2006/relationships/hyperlink" Target="https://u2s.prod.ccn2.taxud/ics2-mon/index.html" TargetMode="External"/><Relationship Id="rId37" Type="http://schemas.openxmlformats.org/officeDocument/2006/relationships/hyperlink" Target="mailto:support@itsmtaxud.europa.eu" TargetMode="External"/><Relationship Id="rId40" Type="http://schemas.openxmlformats.org/officeDocument/2006/relationships/hyperlink" Target="https://u2s.prod.ccn2.taxud/ics2-mon/index.html" TargetMode="External"/><Relationship Id="rId45" Type="http://schemas.openxmlformats.org/officeDocument/2006/relationships/hyperlink" Target="https://circabc.europa.eu/ui/group/ea5f882b-9153-4fc1-9394-54ac8fe9149a/library/899651cf-76bc-493a-9230-a56bad6e8c43" TargetMode="External"/><Relationship Id="rId53" Type="http://schemas.openxmlformats.org/officeDocument/2006/relationships/image" Target="media/image3.png"/><Relationship Id="rId58" Type="http://schemas.openxmlformats.org/officeDocument/2006/relationships/hyperlink" Target="https://customs-taxation.learning.europa.eu/course/view.php?id=494&amp;section=1" TargetMode="External"/><Relationship Id="rId66"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circabc.europa.eu/ui/group/b8247b4b-1208-4766-a9eb-d185643c49f3/library/28f8dc92-9bfc-40cc-a8d6-3cc9d6477846?p=1&amp;n=10&amp;sort=modified_DESC" TargetMode="External"/><Relationship Id="rId23" Type="http://schemas.openxmlformats.org/officeDocument/2006/relationships/hyperlink" Target="https://circabc.europa.eu/ui/group/617eb8f3-5946-4fe5-a01f-42974a83b29c/library/e05627a0-12fd-468f-af7f-c52792d7fd1c/details" TargetMode="External"/><Relationship Id="rId28" Type="http://schemas.openxmlformats.org/officeDocument/2006/relationships/hyperlink" Target="https://itsmtaxud.europa.eu/smt/ess.do" TargetMode="External"/><Relationship Id="rId36" Type="http://schemas.openxmlformats.org/officeDocument/2006/relationships/hyperlink" Target="https://itsmtaxud.europa.eu/sites/itsm-portal/home.html" TargetMode="External"/><Relationship Id="rId49" Type="http://schemas.openxmlformats.org/officeDocument/2006/relationships/hyperlink" Target="https://customs-taxation.learning.europa.eu/" TargetMode="External"/><Relationship Id="rId57" Type="http://schemas.openxmlformats.org/officeDocument/2006/relationships/hyperlink" Target="https://pics.ec.europa.eu/group/263/files/87007/download" TargetMode="External"/><Relationship Id="rId61" Type="http://schemas.openxmlformats.org/officeDocument/2006/relationships/hyperlink" Target="https://taxation-customs.ec.europa.eu/business/customs-procedures-import-and-export/customs-procedures/economic-operators-registration-and-identification-number-eori_en" TargetMode="External"/><Relationship Id="rId10" Type="http://schemas.openxmlformats.org/officeDocument/2006/relationships/settings" Target="settings.xml"/><Relationship Id="rId19" Type="http://schemas.openxmlformats.org/officeDocument/2006/relationships/hyperlink" Target="https://circabc.europa.eu/ui/group/b8247b4b-1208-4766-a9eb-d185643c49f3/library/b42644f6-3521-4022-9fe4-8931dfc7fe3b/details" TargetMode="External"/><Relationship Id="rId31" Type="http://schemas.openxmlformats.org/officeDocument/2006/relationships/hyperlink" Target="https://u2s.conf.ccn2.taxud/ics2-mon/index.html" TargetMode="External"/><Relationship Id="rId44" Type="http://schemas.openxmlformats.org/officeDocument/2006/relationships/hyperlink" Target="https://circabc.europa.eu/ui/group/ea5f882b-9153-4fc1-9394-54ac8fe9149a/library/21937382-9899-47fc-9926-ae8b8eb13593?p=1&amp;n=10&amp;sort=modified_DESC" TargetMode="External"/><Relationship Id="rId52" Type="http://schemas.openxmlformats.org/officeDocument/2006/relationships/image" Target="media/image2.png"/><Relationship Id="rId60" Type="http://schemas.openxmlformats.org/officeDocument/2006/relationships/image" Target="cid:image001.png@01D85B05.708FDC70" TargetMode="External"/><Relationship Id="rId65"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circabc.europa.eu/ui/group/b8247b4b-1208-4766-a9eb-d185643c49f3/library/3d8b3c37-f4dd-46d1-85bc-8b763db4f38c/details" TargetMode="External"/><Relationship Id="rId27" Type="http://schemas.openxmlformats.org/officeDocument/2006/relationships/hyperlink" Target="https://circabc.europa.eu/ui/group/b8247b4b-1208-4766-a9eb-d185643c49f3/library/ad751fac-576c-474e-8a2e-b0bc033c8798/details" TargetMode="External"/><Relationship Id="rId30" Type="http://schemas.openxmlformats.org/officeDocument/2006/relationships/hyperlink" Target="https://u2s.prod.ccn2.taxud/ics2-cr-web-ccn2/index.jsp" TargetMode="External"/><Relationship Id="rId35" Type="http://schemas.openxmlformats.org/officeDocument/2006/relationships/hyperlink" Target="https://itsmtaxud.europa.eu/smt/ess.do" TargetMode="External"/><Relationship Id="rId43" Type="http://schemas.openxmlformats.org/officeDocument/2006/relationships/hyperlink" Target="https://customs-taxation.learning.europa.eu/course/view.php?id=494&amp;section=1" TargetMode="External"/><Relationship Id="rId48" Type="http://schemas.openxmlformats.org/officeDocument/2006/relationships/hyperlink" Target="https://circabc.europa.eu/ui/group/ea5f882b-9153-4fc1-9394-54ac8fe9149a/library/3a95f619-b6f0-4286-9673-466190f8fb88?p=1&amp;n=10&amp;sort=modified_DESC" TargetMode="External"/><Relationship Id="rId56" Type="http://schemas.openxmlformats.org/officeDocument/2006/relationships/hyperlink" Target="https://esignature.ec.europa.eu/efda/tl-browser/" TargetMode="External"/><Relationship Id="rId64" Type="http://schemas.openxmlformats.org/officeDocument/2006/relationships/header" Target="header1.xml"/><Relationship Id="rId69" Type="http://schemas.openxmlformats.org/officeDocument/2006/relationships/glossaryDocument" Target="glossary/document.xml"/><Relationship Id="rId8" Type="http://schemas.openxmlformats.org/officeDocument/2006/relationships/numbering" Target="numbering.xml"/><Relationship Id="rId51" Type="http://schemas.openxmlformats.org/officeDocument/2006/relationships/hyperlink" Target="https://circabc.europa.eu/ui/group/617eb8f3-5946-4fe5-a01f-42974a83b29c/library/f94a672b-0790-4a68-a09a-a8d5382ccaca?p=1&amp;n=10&amp;sort=modified_DESC"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circabc.europa.eu/ui/group/617eb8f3-5946-4fe5-a01f-42974a83b29c/library/212bc5fd-2b3e-464a-83ed-deb12698cbd7/details" TargetMode="External"/><Relationship Id="rId25" Type="http://schemas.openxmlformats.org/officeDocument/2006/relationships/hyperlink" Target="https://circabc.europa.eu/ui/group/617eb8f3-5946-4fe5-a01f-42974a83b29c/library/f66626f5-3a25-41be-9d3f-3938d3f84ece/details" TargetMode="External"/><Relationship Id="rId33" Type="http://schemas.openxmlformats.org/officeDocument/2006/relationships/hyperlink" Target="https://conformance.customs.ec.europa.eu/euctp" TargetMode="External"/><Relationship Id="rId38" Type="http://schemas.openxmlformats.org/officeDocument/2006/relationships/hyperlink" Target="https://circabc.europa.eu/ui/group/b8247b4b-1208-4766-a9eb-d185643c49f3/library/ef4e0209-95af-4103-aac4-f3f4cefdf108/details" TargetMode="External"/><Relationship Id="rId46" Type="http://schemas.openxmlformats.org/officeDocument/2006/relationships/hyperlink" Target="https://s2s.conf.ccn2.taxud:8441/CCN2.Service.Customs.EU.ICS.RiskAnalysisOrchestrationBASV2" TargetMode="External"/><Relationship Id="rId59" Type="http://schemas.openxmlformats.org/officeDocument/2006/relationships/image" Target="media/image5.png"/><Relationship Id="rId67" Type="http://schemas.openxmlformats.org/officeDocument/2006/relationships/footer" Target="footer3.xml"/><Relationship Id="rId20" Type="http://schemas.openxmlformats.org/officeDocument/2006/relationships/hyperlink" Target="https://pics.ec.europa.eu/group/206/files/104446/download" TargetMode="External"/><Relationship Id="rId41" Type="http://schemas.openxmlformats.org/officeDocument/2006/relationships/hyperlink" Target="https://u2s.prod.ccn2.taxud/ics2-mon/screen/unavailability" TargetMode="External"/><Relationship Id="rId54" Type="http://schemas.openxmlformats.org/officeDocument/2006/relationships/image" Target="media/image4.png"/><Relationship Id="rId62" Type="http://schemas.openxmlformats.org/officeDocument/2006/relationships/hyperlink" Target="https://webgate.ec.europa.eu/pics/filedepot/20607?cid=19248&amp;fid=79935" TargetMode="External"/><Relationship Id="rId7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taxation-customs.ec.europa.eu/online-services/online-services-and-databases-customs/eu-customs-trader-portal_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26BFA01FD0D450CB3430FA23580AEA7"/>
        <w:category>
          <w:name w:val="General"/>
          <w:gallery w:val="placeholder"/>
        </w:category>
        <w:types>
          <w:type w:val="bbPlcHdr"/>
        </w:types>
        <w:behaviors>
          <w:behavior w:val="content"/>
        </w:behaviors>
        <w:guid w:val="{EEB99C76-8889-4578-B930-D814700ED358}"/>
      </w:docPartPr>
      <w:docPartBody>
        <w:p w:rsidR="007D7CDB" w:rsidRDefault="006F7B2A" w:rsidP="006F7B2A">
          <w:pPr>
            <w:pStyle w:val="526BFA01FD0D450CB3430FA23580AEA795"/>
          </w:pPr>
          <w:r w:rsidRPr="00F64B49">
            <w:rPr>
              <w:rStyle w:val="Platzhaltertext"/>
              <w:b/>
              <w:color w:val="984806"/>
            </w:rPr>
            <w:t>Select the DG TAXUD Directorate B Unit here.</w:t>
          </w:r>
        </w:p>
      </w:docPartBody>
    </w:docPart>
    <w:docPart>
      <w:docPartPr>
        <w:name w:val="598AB59B6B75460F9C373AF1DF352DD6"/>
        <w:category>
          <w:name w:val="General"/>
          <w:gallery w:val="placeholder"/>
        </w:category>
        <w:types>
          <w:type w:val="bbPlcHdr"/>
        </w:types>
        <w:behaviors>
          <w:behavior w:val="content"/>
        </w:behaviors>
        <w:guid w:val="{4F45E548-5184-4A94-8FE5-499D158C9BE4}"/>
      </w:docPartPr>
      <w:docPartBody>
        <w:p w:rsidR="0036504B" w:rsidRDefault="006F7B2A" w:rsidP="006F7B2A">
          <w:pPr>
            <w:pStyle w:val="598AB59B6B75460F9C373AF1DF352DD663"/>
          </w:pPr>
          <w:r w:rsidRPr="00F64B49">
            <w:rPr>
              <w:rStyle w:val="Platzhaltertext"/>
              <w:color w:val="984806"/>
            </w:rPr>
            <w:t>Select the status here.</w:t>
          </w:r>
        </w:p>
      </w:docPartBody>
    </w:docPart>
    <w:docPart>
      <w:docPartPr>
        <w:name w:val="E522F8A849254428B717D268491E703B"/>
        <w:category>
          <w:name w:val="General"/>
          <w:gallery w:val="placeholder"/>
        </w:category>
        <w:types>
          <w:type w:val="bbPlcHdr"/>
        </w:types>
        <w:behaviors>
          <w:behavior w:val="content"/>
        </w:behaviors>
        <w:guid w:val="{5FD4829D-887F-4C8E-9559-F0CF69BB0092}"/>
      </w:docPartPr>
      <w:docPartBody>
        <w:p w:rsidR="0036504B" w:rsidRDefault="006F7B2A" w:rsidP="006F7B2A">
          <w:pPr>
            <w:pStyle w:val="E522F8A849254428B717D268491E703B58"/>
          </w:pPr>
          <w:r w:rsidRPr="00F64B49">
            <w:rPr>
              <w:rStyle w:val="Platzhaltertext"/>
              <w:color w:val="auto"/>
            </w:rPr>
            <w:t>DG TAXUD</w:t>
          </w:r>
        </w:p>
      </w:docPartBody>
    </w:docPart>
    <w:docPart>
      <w:docPartPr>
        <w:name w:val="B7176F666F3A44F7B71DD30939990553"/>
        <w:category>
          <w:name w:val="General"/>
          <w:gallery w:val="placeholder"/>
        </w:category>
        <w:types>
          <w:type w:val="bbPlcHdr"/>
        </w:types>
        <w:behaviors>
          <w:behavior w:val="content"/>
        </w:behaviors>
        <w:guid w:val="{D3EA319E-1896-4DD7-9F34-35765287AE46}"/>
      </w:docPartPr>
      <w:docPartBody>
        <w:p w:rsidR="00EF11FA" w:rsidRDefault="006F7B2A" w:rsidP="006F7B2A">
          <w:pPr>
            <w:pStyle w:val="B7176F666F3A44F7B71DD3093999055333"/>
          </w:pPr>
          <w:r w:rsidRPr="00F64B49">
            <w:rPr>
              <w:rStyle w:val="Platzhaltertext"/>
              <w:color w:val="984806"/>
              <w:lang w:eastAsia="en-US"/>
            </w:rPr>
            <w:t>Select the confidentiality classification level here.</w:t>
          </w:r>
        </w:p>
      </w:docPartBody>
    </w:docPart>
    <w:docPart>
      <w:docPartPr>
        <w:name w:val="ECCC7F569813412CB40FEEEF3B27C05B"/>
        <w:category>
          <w:name w:val="General"/>
          <w:gallery w:val="placeholder"/>
        </w:category>
        <w:types>
          <w:type w:val="bbPlcHdr"/>
        </w:types>
        <w:behaviors>
          <w:behavior w:val="content"/>
        </w:behaviors>
        <w:guid w:val="{26B15324-0995-4BDE-9B9A-83500BDEADA3}"/>
      </w:docPartPr>
      <w:docPartBody>
        <w:p w:rsidR="005C15F8" w:rsidRDefault="006F7B2A" w:rsidP="006F7B2A">
          <w:pPr>
            <w:pStyle w:val="ECCC7F569813412CB40FEEEF3B27C05B31"/>
          </w:pPr>
          <w:r w:rsidRPr="00F64B49">
            <w:rPr>
              <w:rStyle w:val="Platzhaltertext"/>
              <w:color w:val="984806"/>
              <w:sz w:val="20"/>
            </w:rPr>
            <w:t>Select the confidentiality classification level here.</w:t>
          </w:r>
        </w:p>
      </w:docPartBody>
    </w:docPart>
    <w:docPart>
      <w:docPartPr>
        <w:name w:val="FA2A0D700DD94E0B970A6D2F8DECC970"/>
        <w:category>
          <w:name w:val="General"/>
          <w:gallery w:val="placeholder"/>
        </w:category>
        <w:types>
          <w:type w:val="bbPlcHdr"/>
        </w:types>
        <w:behaviors>
          <w:behavior w:val="content"/>
        </w:behaviors>
        <w:guid w:val="{F7DDF175-49B5-48C5-A0AE-A06FBA3D55F9}"/>
      </w:docPartPr>
      <w:docPartBody>
        <w:p w:rsidR="005C15F8" w:rsidRDefault="006F7B2A" w:rsidP="006F7B2A">
          <w:pPr>
            <w:pStyle w:val="FA2A0D700DD94E0B970A6D2F8DECC97030"/>
          </w:pPr>
          <w:r w:rsidRPr="00D049F7">
            <w:rPr>
              <w:rStyle w:val="Platzhaltertext"/>
              <w:color w:val="auto"/>
              <w:szCs w:val="16"/>
              <w:lang w:eastAsia="en-US"/>
            </w:rPr>
            <w:t>Select the confidentiality classification level here.</w:t>
          </w:r>
        </w:p>
      </w:docPartBody>
    </w:docPart>
    <w:docPart>
      <w:docPartPr>
        <w:name w:val="60D06D03919D4A78B0F7A2AC27244A97"/>
        <w:category>
          <w:name w:val="General"/>
          <w:gallery w:val="placeholder"/>
        </w:category>
        <w:types>
          <w:type w:val="bbPlcHdr"/>
        </w:types>
        <w:behaviors>
          <w:behavior w:val="content"/>
        </w:behaviors>
        <w:guid w:val="{99593795-FA16-4FAC-ACDA-6EB599D4F7D8}"/>
      </w:docPartPr>
      <w:docPartBody>
        <w:p w:rsidR="007777A1" w:rsidRDefault="006F7B2A" w:rsidP="006F7B2A">
          <w:pPr>
            <w:pStyle w:val="60D06D03919D4A78B0F7A2AC27244A979"/>
          </w:pPr>
          <w:r w:rsidRPr="00F64B49">
            <w:rPr>
              <w:rStyle w:val="Platzhaltertext"/>
              <w:color w:val="984806"/>
              <w:lang w:eastAsia="en-US"/>
            </w:rPr>
            <w:t>Select the public here.</w:t>
          </w:r>
        </w:p>
      </w:docPartBody>
    </w:docPart>
    <w:docPart>
      <w:docPartPr>
        <w:name w:val="56924AA6E6FF4A12AC8406080F42D88A"/>
        <w:category>
          <w:name w:val="General"/>
          <w:gallery w:val="placeholder"/>
        </w:category>
        <w:types>
          <w:type w:val="bbPlcHdr"/>
        </w:types>
        <w:behaviors>
          <w:behavior w:val="content"/>
        </w:behaviors>
        <w:guid w:val="{8734749E-1E5C-4F0D-9D03-01F891DC8E80}"/>
      </w:docPartPr>
      <w:docPartBody>
        <w:p w:rsidR="002B4DC7" w:rsidRDefault="006F7B2A" w:rsidP="006F7B2A">
          <w:pPr>
            <w:pStyle w:val="56924AA6E6FF4A12AC8406080F42D88A2"/>
          </w:pPr>
          <w:r w:rsidRPr="00262E23">
            <w:rPr>
              <w:rStyle w:val="Platzhaltertext"/>
              <w:color w:val="984806"/>
              <w:sz w:val="20"/>
            </w:rPr>
            <w:t>Select the DG TAXUD B Unit here.</w:t>
          </w:r>
        </w:p>
      </w:docPartBody>
    </w:docPart>
    <w:docPart>
      <w:docPartPr>
        <w:name w:val="97683A859D6A4FD1A02C551D36C2C966"/>
        <w:category>
          <w:name w:val="General"/>
          <w:gallery w:val="placeholder"/>
        </w:category>
        <w:types>
          <w:type w:val="bbPlcHdr"/>
        </w:types>
        <w:behaviors>
          <w:behavior w:val="content"/>
        </w:behaviors>
        <w:guid w:val="{6AF87910-9490-4F7D-AF70-91EC254596B7}"/>
      </w:docPartPr>
      <w:docPartBody>
        <w:p w:rsidR="007E4740" w:rsidRDefault="007E4740" w:rsidP="007E4740">
          <w:pPr>
            <w:pStyle w:val="97683A859D6A4FD1A02C551D36C2C966"/>
          </w:pPr>
          <w:r w:rsidRPr="00624562">
            <w:rPr>
              <w:color w:val="984806"/>
            </w:rPr>
            <w:t>Select the applicable value about the location of the previously accepted ver</w:t>
          </w:r>
          <w:r>
            <w:rPr>
              <w:color w:val="984806"/>
            </w:rPr>
            <w:t>sion of this document here.</w:t>
          </w:r>
        </w:p>
      </w:docPartBody>
    </w:docPart>
    <w:docPart>
      <w:docPartPr>
        <w:name w:val="89CDA7CEC88A440FBCFD4581F1327A14"/>
        <w:category>
          <w:name w:val="General"/>
          <w:gallery w:val="placeholder"/>
        </w:category>
        <w:types>
          <w:type w:val="bbPlcHdr"/>
        </w:types>
        <w:behaviors>
          <w:behavior w:val="content"/>
        </w:behaviors>
        <w:guid w:val="{9CDFD01D-6A77-478C-B2C8-8C096ACD4262}"/>
      </w:docPartPr>
      <w:docPartBody>
        <w:p w:rsidR="003A6BE3" w:rsidRDefault="003A6BE3" w:rsidP="003A6BE3">
          <w:pPr>
            <w:pStyle w:val="89CDA7CEC88A440FBCFD4581F1327A14"/>
          </w:pPr>
          <w:r w:rsidRPr="00490EBF">
            <w:rPr>
              <w:rStyle w:val="Platzhaltertext"/>
              <w:color w:val="984806"/>
              <w:sz w:val="20"/>
            </w:rPr>
            <w:t>Select a description here (optional).</w:t>
          </w:r>
        </w:p>
      </w:docPartBody>
    </w:docPart>
    <w:docPart>
      <w:docPartPr>
        <w:name w:val="3007B8A52FED478BB6D1C7B1123D5F31"/>
        <w:category>
          <w:name w:val="General"/>
          <w:gallery w:val="placeholder"/>
        </w:category>
        <w:types>
          <w:type w:val="bbPlcHdr"/>
        </w:types>
        <w:behaviors>
          <w:behavior w:val="content"/>
        </w:behaviors>
        <w:guid w:val="{B07A25D9-37B4-4741-963E-8DD33E6B2775}"/>
      </w:docPartPr>
      <w:docPartBody>
        <w:p w:rsidR="003A6BE3" w:rsidRDefault="003A6BE3" w:rsidP="003A6BE3">
          <w:pPr>
            <w:pStyle w:val="3007B8A52FED478BB6D1C7B1123D5F31"/>
          </w:pPr>
          <w:r w:rsidRPr="00490EBF">
            <w:rPr>
              <w:rStyle w:val="Platzhaltertext"/>
              <w:color w:val="984806"/>
              <w:sz w:val="20"/>
            </w:rPr>
            <w:t>Select a description here (optional).</w:t>
          </w:r>
        </w:p>
      </w:docPartBody>
    </w:docPart>
    <w:docPart>
      <w:docPartPr>
        <w:name w:val="2AE0DA175B354948B25D672CAB02D32F"/>
        <w:category>
          <w:name w:val="General"/>
          <w:gallery w:val="placeholder"/>
        </w:category>
        <w:types>
          <w:type w:val="bbPlcHdr"/>
        </w:types>
        <w:behaviors>
          <w:behavior w:val="content"/>
        </w:behaviors>
        <w:guid w:val="{8F478579-4FEF-4A58-95AE-12F9A6A19B76}"/>
      </w:docPartPr>
      <w:docPartBody>
        <w:p w:rsidR="003A6BE3" w:rsidRDefault="003A6BE3" w:rsidP="003A6BE3">
          <w:pPr>
            <w:pStyle w:val="2AE0DA175B354948B25D672CAB02D32F"/>
          </w:pPr>
          <w:r w:rsidRPr="00490EBF">
            <w:rPr>
              <w:rStyle w:val="Platzhaltertext"/>
              <w:color w:val="984806"/>
              <w:sz w:val="20"/>
            </w:rPr>
            <w:t>Select a description here (optional).</w:t>
          </w:r>
        </w:p>
      </w:docPartBody>
    </w:docPart>
    <w:docPart>
      <w:docPartPr>
        <w:name w:val="C6191417E3D94835AD59AB6B163B1E2E"/>
        <w:category>
          <w:name w:val="General"/>
          <w:gallery w:val="placeholder"/>
        </w:category>
        <w:types>
          <w:type w:val="bbPlcHdr"/>
        </w:types>
        <w:behaviors>
          <w:behavior w:val="content"/>
        </w:behaviors>
        <w:guid w:val="{2C7CDA4A-D33D-448A-94EC-53B36F923C10}"/>
      </w:docPartPr>
      <w:docPartBody>
        <w:p w:rsidR="003A6BE3" w:rsidRDefault="003A6BE3" w:rsidP="003A6BE3">
          <w:pPr>
            <w:pStyle w:val="C6191417E3D94835AD59AB6B163B1E2E"/>
          </w:pPr>
          <w:r w:rsidRPr="00490EBF">
            <w:rPr>
              <w:rStyle w:val="Platzhaltertext"/>
              <w:color w:val="984806"/>
              <w:sz w:val="20"/>
            </w:rPr>
            <w:t>Select a description here (optional).</w:t>
          </w:r>
        </w:p>
      </w:docPartBody>
    </w:docPart>
    <w:docPart>
      <w:docPartPr>
        <w:name w:val="211F78C4096B48E7B457A3E0BE870915"/>
        <w:category>
          <w:name w:val="General"/>
          <w:gallery w:val="placeholder"/>
        </w:category>
        <w:types>
          <w:type w:val="bbPlcHdr"/>
        </w:types>
        <w:behaviors>
          <w:behavior w:val="content"/>
        </w:behaviors>
        <w:guid w:val="{DCBDA0F4-00E9-4EC9-98FC-136632E204B2}"/>
      </w:docPartPr>
      <w:docPartBody>
        <w:p w:rsidR="003A6BE3" w:rsidRDefault="003A6BE3" w:rsidP="003A6BE3">
          <w:pPr>
            <w:pStyle w:val="211F78C4096B48E7B457A3E0BE870915"/>
          </w:pPr>
          <w:r w:rsidRPr="00490EBF">
            <w:rPr>
              <w:rStyle w:val="Platzhaltertext"/>
              <w:color w:val="984806"/>
              <w:sz w:val="20"/>
            </w:rPr>
            <w:t>Select a description here (optional).</w:t>
          </w:r>
        </w:p>
      </w:docPartBody>
    </w:docPart>
    <w:docPart>
      <w:docPartPr>
        <w:name w:val="AF1143A97436495BADB1D79586ABD044"/>
        <w:category>
          <w:name w:val="General"/>
          <w:gallery w:val="placeholder"/>
        </w:category>
        <w:types>
          <w:type w:val="bbPlcHdr"/>
        </w:types>
        <w:behaviors>
          <w:behavior w:val="content"/>
        </w:behaviors>
        <w:guid w:val="{EEDD0D1A-46FE-4C46-A9C8-D3C9BC65E000}"/>
      </w:docPartPr>
      <w:docPartBody>
        <w:p w:rsidR="003A6BE3" w:rsidRDefault="003A6BE3" w:rsidP="003A6BE3">
          <w:pPr>
            <w:pStyle w:val="AF1143A97436495BADB1D79586ABD044"/>
          </w:pPr>
          <w:r w:rsidRPr="00490EBF">
            <w:rPr>
              <w:rStyle w:val="Platzhaltertext"/>
              <w:color w:val="984806"/>
              <w:sz w:val="20"/>
            </w:rPr>
            <w:t>Select a description here (optional).</w:t>
          </w:r>
        </w:p>
      </w:docPartBody>
    </w:docPart>
    <w:docPart>
      <w:docPartPr>
        <w:name w:val="11F4EEA1586D4FD1B630BB8CC3B7C32C"/>
        <w:category>
          <w:name w:val="General"/>
          <w:gallery w:val="placeholder"/>
        </w:category>
        <w:types>
          <w:type w:val="bbPlcHdr"/>
        </w:types>
        <w:behaviors>
          <w:behavior w:val="content"/>
        </w:behaviors>
        <w:guid w:val="{5E59D127-8EBE-4CF7-9317-2170947B2043}"/>
      </w:docPartPr>
      <w:docPartBody>
        <w:p w:rsidR="003A6BE3" w:rsidRDefault="003A6BE3" w:rsidP="003A6BE3">
          <w:pPr>
            <w:pStyle w:val="11F4EEA1586D4FD1B630BB8CC3B7C32C"/>
          </w:pPr>
          <w:r w:rsidRPr="00490EBF">
            <w:rPr>
              <w:rStyle w:val="Platzhaltertext"/>
              <w:color w:val="984806"/>
              <w:sz w:val="20"/>
            </w:rPr>
            <w:t>Select a description here (optional).</w:t>
          </w:r>
        </w:p>
      </w:docPartBody>
    </w:docPart>
    <w:docPart>
      <w:docPartPr>
        <w:name w:val="270867CD7EDD488EB657ACF6D4BC6D4E"/>
        <w:category>
          <w:name w:val="General"/>
          <w:gallery w:val="placeholder"/>
        </w:category>
        <w:types>
          <w:type w:val="bbPlcHdr"/>
        </w:types>
        <w:behaviors>
          <w:behavior w:val="content"/>
        </w:behaviors>
        <w:guid w:val="{C40D9D44-7B23-42EE-809D-8663369E705A}"/>
      </w:docPartPr>
      <w:docPartBody>
        <w:p w:rsidR="003A6BE3" w:rsidRDefault="003A6BE3" w:rsidP="003A6BE3">
          <w:pPr>
            <w:pStyle w:val="270867CD7EDD488EB657ACF6D4BC6D4E"/>
          </w:pPr>
          <w:r w:rsidRPr="00490EBF">
            <w:rPr>
              <w:rStyle w:val="Platzhaltertext"/>
              <w:color w:val="984806"/>
              <w:sz w:val="20"/>
            </w:rPr>
            <w:t>Select a description here (optional).</w:t>
          </w:r>
        </w:p>
      </w:docPartBody>
    </w:docPart>
    <w:docPart>
      <w:docPartPr>
        <w:name w:val="01F22EA34D2F466AA14E000728084781"/>
        <w:category>
          <w:name w:val="General"/>
          <w:gallery w:val="placeholder"/>
        </w:category>
        <w:types>
          <w:type w:val="bbPlcHdr"/>
        </w:types>
        <w:behaviors>
          <w:behavior w:val="content"/>
        </w:behaviors>
        <w:guid w:val="{AE01956A-8304-465E-BD13-BEE11302D6FA}"/>
      </w:docPartPr>
      <w:docPartBody>
        <w:p w:rsidR="003A6BE3" w:rsidRDefault="003A6BE3" w:rsidP="003A6BE3">
          <w:pPr>
            <w:pStyle w:val="01F22EA34D2F466AA14E000728084781"/>
          </w:pPr>
          <w:r w:rsidRPr="00490EBF">
            <w:rPr>
              <w:rStyle w:val="Platzhaltertext"/>
              <w:color w:val="984806"/>
              <w:sz w:val="20"/>
            </w:rPr>
            <w:t>Select a description here (optional).</w:t>
          </w:r>
        </w:p>
      </w:docPartBody>
    </w:docPart>
    <w:docPart>
      <w:docPartPr>
        <w:name w:val="C1EA25D385A043569DF1117B0E769CA0"/>
        <w:category>
          <w:name w:val="General"/>
          <w:gallery w:val="placeholder"/>
        </w:category>
        <w:types>
          <w:type w:val="bbPlcHdr"/>
        </w:types>
        <w:behaviors>
          <w:behavior w:val="content"/>
        </w:behaviors>
        <w:guid w:val="{6D2AE865-0667-4A42-B979-3648AA5BE49B}"/>
      </w:docPartPr>
      <w:docPartBody>
        <w:p w:rsidR="003A6BE3" w:rsidRDefault="003A6BE3" w:rsidP="003A6BE3">
          <w:pPr>
            <w:pStyle w:val="C1EA25D385A043569DF1117B0E769CA0"/>
          </w:pPr>
          <w:r w:rsidRPr="00490EBF">
            <w:rPr>
              <w:rStyle w:val="Platzhaltertext"/>
              <w:color w:val="984806"/>
              <w:sz w:val="20"/>
            </w:rPr>
            <w:t>Select a description here (optional).</w:t>
          </w:r>
        </w:p>
      </w:docPartBody>
    </w:docPart>
    <w:docPart>
      <w:docPartPr>
        <w:name w:val="BE4CC03DA0A74963B8F85D83622DA31A"/>
        <w:category>
          <w:name w:val="General"/>
          <w:gallery w:val="placeholder"/>
        </w:category>
        <w:types>
          <w:type w:val="bbPlcHdr"/>
        </w:types>
        <w:behaviors>
          <w:behavior w:val="content"/>
        </w:behaviors>
        <w:guid w:val="{93E7555D-A042-4A70-8593-8ECDA8416CB1}"/>
      </w:docPartPr>
      <w:docPartBody>
        <w:p w:rsidR="003A6BE3" w:rsidRDefault="003A6BE3" w:rsidP="003A6BE3">
          <w:pPr>
            <w:pStyle w:val="BE4CC03DA0A74963B8F85D83622DA31A"/>
          </w:pPr>
          <w:r w:rsidRPr="00F64B49">
            <w:rPr>
              <w:rFonts w:eastAsia="PMingLiU"/>
              <w:color w:val="984806"/>
              <w:sz w:val="20"/>
            </w:rPr>
            <w:t>E</w:t>
          </w:r>
          <w:r w:rsidRPr="00F64B49">
            <w:rPr>
              <w:rStyle w:val="Platzhaltertext"/>
              <w:color w:val="984806"/>
              <w:sz w:val="20"/>
            </w:rPr>
            <w:t>nter the date here.</w:t>
          </w:r>
        </w:p>
      </w:docPartBody>
    </w:docPart>
    <w:docPart>
      <w:docPartPr>
        <w:name w:val="57368D759EFC4574881E6BE9BD042A72"/>
        <w:category>
          <w:name w:val="General"/>
          <w:gallery w:val="placeholder"/>
        </w:category>
        <w:types>
          <w:type w:val="bbPlcHdr"/>
        </w:types>
        <w:behaviors>
          <w:behavior w:val="content"/>
        </w:behaviors>
        <w:guid w:val="{99C4A0E5-677F-414A-8404-2672B727FB58}"/>
      </w:docPartPr>
      <w:docPartBody>
        <w:p w:rsidR="003A6BE3" w:rsidRDefault="003A6BE3" w:rsidP="003A6BE3">
          <w:pPr>
            <w:pStyle w:val="57368D759EFC4574881E6BE9BD042A72"/>
          </w:pPr>
          <w:r w:rsidRPr="00490EBF">
            <w:rPr>
              <w:rStyle w:val="Platzhaltertext"/>
              <w:color w:val="984806"/>
              <w:sz w:val="20"/>
            </w:rPr>
            <w:t>Select a description here (optional).</w:t>
          </w:r>
        </w:p>
      </w:docPartBody>
    </w:docPart>
    <w:docPart>
      <w:docPartPr>
        <w:name w:val="9C71980CE3534D3A99B06D33F1C240D0"/>
        <w:category>
          <w:name w:val="General"/>
          <w:gallery w:val="placeholder"/>
        </w:category>
        <w:types>
          <w:type w:val="bbPlcHdr"/>
        </w:types>
        <w:behaviors>
          <w:behavior w:val="content"/>
        </w:behaviors>
        <w:guid w:val="{2E595F59-8C2A-4052-B785-6BD097F2450E}"/>
      </w:docPartPr>
      <w:docPartBody>
        <w:p w:rsidR="003A6BE3" w:rsidRDefault="003A6BE3" w:rsidP="003A6BE3">
          <w:pPr>
            <w:pStyle w:val="9C71980CE3534D3A99B06D33F1C240D0"/>
          </w:pPr>
          <w:r w:rsidRPr="00490EBF">
            <w:rPr>
              <w:rStyle w:val="Platzhaltertext"/>
              <w:color w:val="984806"/>
              <w:sz w:val="20"/>
            </w:rPr>
            <w:t>Select a description here (optional).</w:t>
          </w:r>
        </w:p>
      </w:docPartBody>
    </w:docPart>
    <w:docPart>
      <w:docPartPr>
        <w:name w:val="53C97CBCB3E0448D9808314145E943E8"/>
        <w:category>
          <w:name w:val="General"/>
          <w:gallery w:val="placeholder"/>
        </w:category>
        <w:types>
          <w:type w:val="bbPlcHdr"/>
        </w:types>
        <w:behaviors>
          <w:behavior w:val="content"/>
        </w:behaviors>
        <w:guid w:val="{915AFAC7-846B-4D6A-95C2-5118DAC6E645}"/>
      </w:docPartPr>
      <w:docPartBody>
        <w:p w:rsidR="003A6BE3" w:rsidRDefault="003A6BE3" w:rsidP="003A6BE3">
          <w:pPr>
            <w:pStyle w:val="53C97CBCB3E0448D9808314145E943E8"/>
          </w:pPr>
          <w:r w:rsidRPr="00F64B49">
            <w:rPr>
              <w:rFonts w:eastAsia="PMingLiU"/>
              <w:color w:val="984806"/>
              <w:sz w:val="20"/>
            </w:rPr>
            <w:t>E</w:t>
          </w:r>
          <w:r w:rsidRPr="00F64B49">
            <w:rPr>
              <w:rStyle w:val="Platzhaltertext"/>
              <w:color w:val="984806"/>
              <w:sz w:val="20"/>
            </w:rPr>
            <w:t>nter the date here.</w:t>
          </w:r>
        </w:p>
      </w:docPartBody>
    </w:docPart>
    <w:docPart>
      <w:docPartPr>
        <w:name w:val="4895975651C746E18C81AEF32379A70E"/>
        <w:category>
          <w:name w:val="General"/>
          <w:gallery w:val="placeholder"/>
        </w:category>
        <w:types>
          <w:type w:val="bbPlcHdr"/>
        </w:types>
        <w:behaviors>
          <w:behavior w:val="content"/>
        </w:behaviors>
        <w:guid w:val="{37BF6E0A-F90A-4299-AE4A-F50299C93C0F}"/>
      </w:docPartPr>
      <w:docPartBody>
        <w:p w:rsidR="003A6BE3" w:rsidRDefault="003A6BE3" w:rsidP="003A6BE3">
          <w:pPr>
            <w:pStyle w:val="4895975651C746E18C81AEF32379A70E"/>
          </w:pPr>
          <w:r w:rsidRPr="00490EBF">
            <w:rPr>
              <w:rStyle w:val="Platzhaltertext"/>
              <w:color w:val="984806"/>
              <w:sz w:val="20"/>
            </w:rPr>
            <w:t>Select a description here (optional).</w:t>
          </w:r>
        </w:p>
      </w:docPartBody>
    </w:docPart>
    <w:docPart>
      <w:docPartPr>
        <w:name w:val="E80EA1F5048A4539B5CC165A21BA9E6E"/>
        <w:category>
          <w:name w:val="General"/>
          <w:gallery w:val="placeholder"/>
        </w:category>
        <w:types>
          <w:type w:val="bbPlcHdr"/>
        </w:types>
        <w:behaviors>
          <w:behavior w:val="content"/>
        </w:behaviors>
        <w:guid w:val="{7DB879E6-B5A9-484B-AEFD-22A3287D307D}"/>
      </w:docPartPr>
      <w:docPartBody>
        <w:p w:rsidR="003A6BE3" w:rsidRDefault="003A6BE3" w:rsidP="003A6BE3">
          <w:pPr>
            <w:pStyle w:val="E80EA1F5048A4539B5CC165A21BA9E6E"/>
          </w:pPr>
          <w:r w:rsidRPr="00490EBF">
            <w:rPr>
              <w:rStyle w:val="Platzhaltertext"/>
              <w:color w:val="984806"/>
              <w:sz w:val="20"/>
            </w:rPr>
            <w:t>Select a description here (optional).</w:t>
          </w:r>
        </w:p>
      </w:docPartBody>
    </w:docPart>
    <w:docPart>
      <w:docPartPr>
        <w:name w:val="D2946612EF7D449BB8B874454E16F444"/>
        <w:category>
          <w:name w:val="General"/>
          <w:gallery w:val="placeholder"/>
        </w:category>
        <w:types>
          <w:type w:val="bbPlcHdr"/>
        </w:types>
        <w:behaviors>
          <w:behavior w:val="content"/>
        </w:behaviors>
        <w:guid w:val="{C1A7B01E-7FB1-4666-B25D-C250110A712D}"/>
      </w:docPartPr>
      <w:docPartBody>
        <w:p w:rsidR="003A6BE3" w:rsidRDefault="003A6BE3" w:rsidP="003A6BE3">
          <w:pPr>
            <w:pStyle w:val="D2946612EF7D449BB8B874454E16F444"/>
          </w:pPr>
          <w:r w:rsidRPr="00F64B49">
            <w:rPr>
              <w:rFonts w:eastAsia="PMingLiU"/>
              <w:color w:val="984806"/>
              <w:sz w:val="20"/>
            </w:rPr>
            <w:t>E</w:t>
          </w:r>
          <w:r w:rsidRPr="00F64B49">
            <w:rPr>
              <w:rStyle w:val="Platzhaltertext"/>
              <w:color w:val="984806"/>
              <w:sz w:val="20"/>
            </w:rPr>
            <w:t>nter the date here.</w:t>
          </w:r>
        </w:p>
      </w:docPartBody>
    </w:docPart>
    <w:docPart>
      <w:docPartPr>
        <w:name w:val="B382B20CE8AE45B6858AF4F57ACA9B1B"/>
        <w:category>
          <w:name w:val="General"/>
          <w:gallery w:val="placeholder"/>
        </w:category>
        <w:types>
          <w:type w:val="bbPlcHdr"/>
        </w:types>
        <w:behaviors>
          <w:behavior w:val="content"/>
        </w:behaviors>
        <w:guid w:val="{36146995-857C-4584-9EF6-69DF07A33FA2}"/>
      </w:docPartPr>
      <w:docPartBody>
        <w:p w:rsidR="003A6BE3" w:rsidRDefault="003A6BE3" w:rsidP="003A6BE3">
          <w:pPr>
            <w:pStyle w:val="B382B20CE8AE45B6858AF4F57ACA9B1B"/>
          </w:pPr>
          <w:r w:rsidRPr="00490EBF">
            <w:rPr>
              <w:rStyle w:val="Platzhaltertext"/>
              <w:color w:val="984806"/>
              <w:sz w:val="20"/>
            </w:rPr>
            <w:t>Select a description here (optional).</w:t>
          </w:r>
        </w:p>
      </w:docPartBody>
    </w:docPart>
    <w:docPart>
      <w:docPartPr>
        <w:name w:val="E0244C32ECFF49D9BB836F6CD334B184"/>
        <w:category>
          <w:name w:val="General"/>
          <w:gallery w:val="placeholder"/>
        </w:category>
        <w:types>
          <w:type w:val="bbPlcHdr"/>
        </w:types>
        <w:behaviors>
          <w:behavior w:val="content"/>
        </w:behaviors>
        <w:guid w:val="{3D325865-CC60-4008-9129-D772D1C6B6BC}"/>
      </w:docPartPr>
      <w:docPartBody>
        <w:p w:rsidR="003A6BE3" w:rsidRDefault="003A6BE3" w:rsidP="003A6BE3">
          <w:pPr>
            <w:pStyle w:val="E0244C32ECFF49D9BB836F6CD334B184"/>
          </w:pPr>
          <w:r w:rsidRPr="00F64B49">
            <w:rPr>
              <w:rFonts w:eastAsia="PMingLiU"/>
              <w:color w:val="984806"/>
              <w:sz w:val="20"/>
            </w:rPr>
            <w:t>E</w:t>
          </w:r>
          <w:r w:rsidRPr="00F64B49">
            <w:rPr>
              <w:rStyle w:val="Platzhaltertext"/>
              <w:color w:val="984806"/>
              <w:sz w:val="20"/>
            </w:rPr>
            <w:t>nter the date here.</w:t>
          </w:r>
        </w:p>
      </w:docPartBody>
    </w:docPart>
    <w:docPart>
      <w:docPartPr>
        <w:name w:val="8B83DC9306EE4017AA87B5FCD9F8B566"/>
        <w:category>
          <w:name w:val="General"/>
          <w:gallery w:val="placeholder"/>
        </w:category>
        <w:types>
          <w:type w:val="bbPlcHdr"/>
        </w:types>
        <w:behaviors>
          <w:behavior w:val="content"/>
        </w:behaviors>
        <w:guid w:val="{F944FBFE-FEF3-4D46-A0B7-A8093A584511}"/>
      </w:docPartPr>
      <w:docPartBody>
        <w:p w:rsidR="003A6BE3" w:rsidRDefault="003A6BE3" w:rsidP="003A6BE3">
          <w:pPr>
            <w:pStyle w:val="8B83DC9306EE4017AA87B5FCD9F8B566"/>
          </w:pPr>
          <w:r w:rsidRPr="00490EBF">
            <w:rPr>
              <w:rStyle w:val="Platzhaltertext"/>
              <w:color w:val="984806"/>
              <w:sz w:val="20"/>
            </w:rPr>
            <w:t>Select a description here (optional).</w:t>
          </w:r>
        </w:p>
      </w:docPartBody>
    </w:docPart>
    <w:docPart>
      <w:docPartPr>
        <w:name w:val="0F8EA6CEA3D14361B3601A1FD97EAF3F"/>
        <w:category>
          <w:name w:val="General"/>
          <w:gallery w:val="placeholder"/>
        </w:category>
        <w:types>
          <w:type w:val="bbPlcHdr"/>
        </w:types>
        <w:behaviors>
          <w:behavior w:val="content"/>
        </w:behaviors>
        <w:guid w:val="{C22495D3-B66D-4B26-B62F-C410C735C023}"/>
      </w:docPartPr>
      <w:docPartBody>
        <w:p w:rsidR="003A6BE3" w:rsidRDefault="003A6BE3" w:rsidP="003A6BE3">
          <w:pPr>
            <w:pStyle w:val="0F8EA6CEA3D14361B3601A1FD97EAF3F"/>
          </w:pPr>
          <w:r w:rsidRPr="00F64B49">
            <w:rPr>
              <w:rFonts w:eastAsia="PMingLiU"/>
              <w:color w:val="984806"/>
              <w:sz w:val="20"/>
            </w:rPr>
            <w:t>E</w:t>
          </w:r>
          <w:r w:rsidRPr="00F64B49">
            <w:rPr>
              <w:rStyle w:val="Platzhaltertext"/>
              <w:color w:val="984806"/>
              <w:sz w:val="20"/>
            </w:rPr>
            <w:t>nter the date here.</w:t>
          </w:r>
        </w:p>
      </w:docPartBody>
    </w:docPart>
    <w:docPart>
      <w:docPartPr>
        <w:name w:val="2C0205EC1C764D6E92AEA521908B5C6D"/>
        <w:category>
          <w:name w:val="General"/>
          <w:gallery w:val="placeholder"/>
        </w:category>
        <w:types>
          <w:type w:val="bbPlcHdr"/>
        </w:types>
        <w:behaviors>
          <w:behavior w:val="content"/>
        </w:behaviors>
        <w:guid w:val="{9F1FCE78-DEEA-4D8A-A0B1-3F4DFF55005C}"/>
      </w:docPartPr>
      <w:docPartBody>
        <w:p w:rsidR="003A6BE3" w:rsidRDefault="003A6BE3" w:rsidP="003A6BE3">
          <w:pPr>
            <w:pStyle w:val="2C0205EC1C764D6E92AEA521908B5C6D"/>
          </w:pPr>
          <w:r w:rsidRPr="00490EBF">
            <w:rPr>
              <w:rStyle w:val="Platzhaltertext"/>
              <w:color w:val="984806"/>
              <w:sz w:val="20"/>
            </w:rPr>
            <w:t>Select a description here (optional).</w:t>
          </w:r>
        </w:p>
      </w:docPartBody>
    </w:docPart>
    <w:docPart>
      <w:docPartPr>
        <w:name w:val="99BB00EC20944B02933C4C97EE6593EC"/>
        <w:category>
          <w:name w:val="General"/>
          <w:gallery w:val="placeholder"/>
        </w:category>
        <w:types>
          <w:type w:val="bbPlcHdr"/>
        </w:types>
        <w:behaviors>
          <w:behavior w:val="content"/>
        </w:behaviors>
        <w:guid w:val="{3EEBA125-887B-41D4-968E-182A3DA63BA0}"/>
      </w:docPartPr>
      <w:docPartBody>
        <w:p w:rsidR="003A6BE3" w:rsidRDefault="003A6BE3" w:rsidP="003A6BE3">
          <w:pPr>
            <w:pStyle w:val="99BB00EC20944B02933C4C97EE6593EC"/>
          </w:pPr>
          <w:r w:rsidRPr="00F64B49">
            <w:rPr>
              <w:rFonts w:eastAsia="PMingLiU"/>
              <w:color w:val="984806"/>
              <w:sz w:val="20"/>
            </w:rPr>
            <w:t>E</w:t>
          </w:r>
          <w:r w:rsidRPr="00F64B49">
            <w:rPr>
              <w:rStyle w:val="Platzhaltertext"/>
              <w:color w:val="984806"/>
              <w:sz w:val="20"/>
            </w:rPr>
            <w:t>nter the date here.</w:t>
          </w:r>
        </w:p>
      </w:docPartBody>
    </w:docPart>
    <w:docPart>
      <w:docPartPr>
        <w:name w:val="A5C6C712EA614873BF1A5158F2DAFDEC"/>
        <w:category>
          <w:name w:val="General"/>
          <w:gallery w:val="placeholder"/>
        </w:category>
        <w:types>
          <w:type w:val="bbPlcHdr"/>
        </w:types>
        <w:behaviors>
          <w:behavior w:val="content"/>
        </w:behaviors>
        <w:guid w:val="{DBACF474-AE25-4643-87A5-205332061F8C}"/>
      </w:docPartPr>
      <w:docPartBody>
        <w:p w:rsidR="003A6BE3" w:rsidRDefault="003A6BE3" w:rsidP="003A6BE3">
          <w:pPr>
            <w:pStyle w:val="A5C6C712EA614873BF1A5158F2DAFDEC"/>
          </w:pPr>
          <w:r w:rsidRPr="00490EBF">
            <w:rPr>
              <w:rStyle w:val="Platzhaltertext"/>
              <w:color w:val="984806"/>
              <w:sz w:val="20"/>
            </w:rPr>
            <w:t>Select a description here (optional).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11C"/>
    <w:rsid w:val="00000CE1"/>
    <w:rsid w:val="00047FE9"/>
    <w:rsid w:val="00062F32"/>
    <w:rsid w:val="000705AE"/>
    <w:rsid w:val="0007086E"/>
    <w:rsid w:val="00072C65"/>
    <w:rsid w:val="000853CF"/>
    <w:rsid w:val="0009039D"/>
    <w:rsid w:val="000B1C56"/>
    <w:rsid w:val="000B249E"/>
    <w:rsid w:val="000D5C9D"/>
    <w:rsid w:val="000F53CA"/>
    <w:rsid w:val="00100E3C"/>
    <w:rsid w:val="001033E8"/>
    <w:rsid w:val="0011468A"/>
    <w:rsid w:val="00115A63"/>
    <w:rsid w:val="00130B99"/>
    <w:rsid w:val="00167459"/>
    <w:rsid w:val="00196B32"/>
    <w:rsid w:val="001A37E3"/>
    <w:rsid w:val="001B1AF0"/>
    <w:rsid w:val="001B363F"/>
    <w:rsid w:val="001B5B65"/>
    <w:rsid w:val="001C3F23"/>
    <w:rsid w:val="001C453F"/>
    <w:rsid w:val="001C4FF6"/>
    <w:rsid w:val="001E5EA4"/>
    <w:rsid w:val="00211849"/>
    <w:rsid w:val="00225962"/>
    <w:rsid w:val="00240E13"/>
    <w:rsid w:val="00242C44"/>
    <w:rsid w:val="00245099"/>
    <w:rsid w:val="00254E21"/>
    <w:rsid w:val="002758FB"/>
    <w:rsid w:val="00284808"/>
    <w:rsid w:val="00284967"/>
    <w:rsid w:val="0029104A"/>
    <w:rsid w:val="00294D60"/>
    <w:rsid w:val="002A18F2"/>
    <w:rsid w:val="002A2556"/>
    <w:rsid w:val="002B4DC7"/>
    <w:rsid w:val="002B70D7"/>
    <w:rsid w:val="002D0B35"/>
    <w:rsid w:val="002D0EC2"/>
    <w:rsid w:val="002D542D"/>
    <w:rsid w:val="00315834"/>
    <w:rsid w:val="00316D04"/>
    <w:rsid w:val="003255F4"/>
    <w:rsid w:val="0032797D"/>
    <w:rsid w:val="00340D08"/>
    <w:rsid w:val="00343B47"/>
    <w:rsid w:val="0036504B"/>
    <w:rsid w:val="00365A88"/>
    <w:rsid w:val="0038274B"/>
    <w:rsid w:val="0039414F"/>
    <w:rsid w:val="003A163E"/>
    <w:rsid w:val="003A6BE3"/>
    <w:rsid w:val="003B1327"/>
    <w:rsid w:val="003C2DA5"/>
    <w:rsid w:val="003D041B"/>
    <w:rsid w:val="00400930"/>
    <w:rsid w:val="00407DDC"/>
    <w:rsid w:val="004379F9"/>
    <w:rsid w:val="00440C03"/>
    <w:rsid w:val="004478B4"/>
    <w:rsid w:val="00457749"/>
    <w:rsid w:val="00474BC6"/>
    <w:rsid w:val="004922FC"/>
    <w:rsid w:val="004932D4"/>
    <w:rsid w:val="004A3F66"/>
    <w:rsid w:val="004C338D"/>
    <w:rsid w:val="004E3EC1"/>
    <w:rsid w:val="00523652"/>
    <w:rsid w:val="005248DD"/>
    <w:rsid w:val="00542996"/>
    <w:rsid w:val="00555FF3"/>
    <w:rsid w:val="005638CD"/>
    <w:rsid w:val="00565E0E"/>
    <w:rsid w:val="00581AF8"/>
    <w:rsid w:val="005B0C44"/>
    <w:rsid w:val="005B69F5"/>
    <w:rsid w:val="005C15F8"/>
    <w:rsid w:val="005C25CB"/>
    <w:rsid w:val="005E41D5"/>
    <w:rsid w:val="005E4953"/>
    <w:rsid w:val="005F37A2"/>
    <w:rsid w:val="006047CF"/>
    <w:rsid w:val="00622FBC"/>
    <w:rsid w:val="00631BB7"/>
    <w:rsid w:val="0063518F"/>
    <w:rsid w:val="00637085"/>
    <w:rsid w:val="006420D4"/>
    <w:rsid w:val="00651388"/>
    <w:rsid w:val="006514DE"/>
    <w:rsid w:val="00661DE5"/>
    <w:rsid w:val="00666CDF"/>
    <w:rsid w:val="006726CF"/>
    <w:rsid w:val="00677CEF"/>
    <w:rsid w:val="006B56D9"/>
    <w:rsid w:val="006C54E6"/>
    <w:rsid w:val="006D25A3"/>
    <w:rsid w:val="006E591B"/>
    <w:rsid w:val="006F08B2"/>
    <w:rsid w:val="006F2B6A"/>
    <w:rsid w:val="006F7B2A"/>
    <w:rsid w:val="00705814"/>
    <w:rsid w:val="00706049"/>
    <w:rsid w:val="00711F35"/>
    <w:rsid w:val="00715A93"/>
    <w:rsid w:val="00716B02"/>
    <w:rsid w:val="00720F58"/>
    <w:rsid w:val="0072368D"/>
    <w:rsid w:val="00724DBD"/>
    <w:rsid w:val="00732FEC"/>
    <w:rsid w:val="00735590"/>
    <w:rsid w:val="00757963"/>
    <w:rsid w:val="00765C05"/>
    <w:rsid w:val="00770067"/>
    <w:rsid w:val="007709AD"/>
    <w:rsid w:val="00771DC4"/>
    <w:rsid w:val="0077652D"/>
    <w:rsid w:val="007777A1"/>
    <w:rsid w:val="007804E1"/>
    <w:rsid w:val="00794E71"/>
    <w:rsid w:val="007D1AEE"/>
    <w:rsid w:val="007D5115"/>
    <w:rsid w:val="007D7CDB"/>
    <w:rsid w:val="007E2B3E"/>
    <w:rsid w:val="007E4740"/>
    <w:rsid w:val="00816DAC"/>
    <w:rsid w:val="00841FC7"/>
    <w:rsid w:val="00871420"/>
    <w:rsid w:val="0087758A"/>
    <w:rsid w:val="00881418"/>
    <w:rsid w:val="008A28D7"/>
    <w:rsid w:val="008A29B7"/>
    <w:rsid w:val="008A555A"/>
    <w:rsid w:val="008D359F"/>
    <w:rsid w:val="008D5145"/>
    <w:rsid w:val="008E1ADF"/>
    <w:rsid w:val="00906D60"/>
    <w:rsid w:val="009141AB"/>
    <w:rsid w:val="00942D18"/>
    <w:rsid w:val="00944C6C"/>
    <w:rsid w:val="00956674"/>
    <w:rsid w:val="0098411C"/>
    <w:rsid w:val="00986F23"/>
    <w:rsid w:val="009B07E3"/>
    <w:rsid w:val="009B50E3"/>
    <w:rsid w:val="009B7A23"/>
    <w:rsid w:val="009C6D3C"/>
    <w:rsid w:val="009C7F2E"/>
    <w:rsid w:val="009D1201"/>
    <w:rsid w:val="009E2B1C"/>
    <w:rsid w:val="009F67AD"/>
    <w:rsid w:val="00A16BF1"/>
    <w:rsid w:val="00A54FFC"/>
    <w:rsid w:val="00A84056"/>
    <w:rsid w:val="00AB08AB"/>
    <w:rsid w:val="00AB6CEA"/>
    <w:rsid w:val="00AD3D6F"/>
    <w:rsid w:val="00AE317A"/>
    <w:rsid w:val="00AE61DD"/>
    <w:rsid w:val="00AF065F"/>
    <w:rsid w:val="00AF3B29"/>
    <w:rsid w:val="00B001E8"/>
    <w:rsid w:val="00B05A74"/>
    <w:rsid w:val="00B216E1"/>
    <w:rsid w:val="00B41A70"/>
    <w:rsid w:val="00B41D21"/>
    <w:rsid w:val="00BA6812"/>
    <w:rsid w:val="00BB1BA1"/>
    <w:rsid w:val="00BC0AF5"/>
    <w:rsid w:val="00BD0B44"/>
    <w:rsid w:val="00BD4EA8"/>
    <w:rsid w:val="00BE743E"/>
    <w:rsid w:val="00BF097F"/>
    <w:rsid w:val="00BF6052"/>
    <w:rsid w:val="00C057DD"/>
    <w:rsid w:val="00C11920"/>
    <w:rsid w:val="00C16344"/>
    <w:rsid w:val="00C16A8A"/>
    <w:rsid w:val="00C20042"/>
    <w:rsid w:val="00C21D3B"/>
    <w:rsid w:val="00C245C9"/>
    <w:rsid w:val="00C37A1B"/>
    <w:rsid w:val="00C60199"/>
    <w:rsid w:val="00C74268"/>
    <w:rsid w:val="00C8310C"/>
    <w:rsid w:val="00CC55F9"/>
    <w:rsid w:val="00CD1D93"/>
    <w:rsid w:val="00CD2920"/>
    <w:rsid w:val="00CD2962"/>
    <w:rsid w:val="00CD4588"/>
    <w:rsid w:val="00CE68D2"/>
    <w:rsid w:val="00CF6E53"/>
    <w:rsid w:val="00CF74F4"/>
    <w:rsid w:val="00D059A3"/>
    <w:rsid w:val="00D10414"/>
    <w:rsid w:val="00D11F6C"/>
    <w:rsid w:val="00D14A16"/>
    <w:rsid w:val="00D40407"/>
    <w:rsid w:val="00D40783"/>
    <w:rsid w:val="00D51812"/>
    <w:rsid w:val="00D71AF5"/>
    <w:rsid w:val="00D8670F"/>
    <w:rsid w:val="00D869CF"/>
    <w:rsid w:val="00D91C32"/>
    <w:rsid w:val="00DA0E4D"/>
    <w:rsid w:val="00DE4EF9"/>
    <w:rsid w:val="00DE57B3"/>
    <w:rsid w:val="00DF0C8C"/>
    <w:rsid w:val="00E01DB9"/>
    <w:rsid w:val="00E0372C"/>
    <w:rsid w:val="00E12A3C"/>
    <w:rsid w:val="00E20D3F"/>
    <w:rsid w:val="00E22F17"/>
    <w:rsid w:val="00E247A5"/>
    <w:rsid w:val="00E259D9"/>
    <w:rsid w:val="00E25B82"/>
    <w:rsid w:val="00E53034"/>
    <w:rsid w:val="00E64772"/>
    <w:rsid w:val="00E8691E"/>
    <w:rsid w:val="00E86FAA"/>
    <w:rsid w:val="00EB5DE2"/>
    <w:rsid w:val="00EC6EF7"/>
    <w:rsid w:val="00EE6024"/>
    <w:rsid w:val="00EF11FA"/>
    <w:rsid w:val="00F011B8"/>
    <w:rsid w:val="00F05087"/>
    <w:rsid w:val="00F0614A"/>
    <w:rsid w:val="00F13883"/>
    <w:rsid w:val="00F13F95"/>
    <w:rsid w:val="00F32E44"/>
    <w:rsid w:val="00F353FF"/>
    <w:rsid w:val="00F357B3"/>
    <w:rsid w:val="00F357D9"/>
    <w:rsid w:val="00F43871"/>
    <w:rsid w:val="00F60BB7"/>
    <w:rsid w:val="00F66129"/>
    <w:rsid w:val="00F7006C"/>
    <w:rsid w:val="00F75DC5"/>
    <w:rsid w:val="00F75E80"/>
    <w:rsid w:val="00F87BF3"/>
    <w:rsid w:val="00F91C7D"/>
    <w:rsid w:val="00F93B07"/>
    <w:rsid w:val="00FA10C8"/>
    <w:rsid w:val="00FA167C"/>
    <w:rsid w:val="00FA6E56"/>
    <w:rsid w:val="00FC4EF8"/>
    <w:rsid w:val="00FF22F2"/>
    <w:rsid w:val="00FF260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4:docId w14:val="596F54B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A6BE3"/>
    <w:rPr>
      <w:color w:val="2C8F6C"/>
    </w:rPr>
  </w:style>
  <w:style w:type="paragraph" w:styleId="Textkrper">
    <w:name w:val="Body Text"/>
    <w:basedOn w:val="Standard"/>
    <w:link w:val="TextkrperZchn"/>
    <w:uiPriority w:val="99"/>
    <w:semiHidden/>
    <w:unhideWhenUsed/>
    <w:rsid w:val="00F93B07"/>
    <w:pPr>
      <w:spacing w:after="120"/>
    </w:pPr>
  </w:style>
  <w:style w:type="character" w:customStyle="1" w:styleId="TextkrperZchn">
    <w:name w:val="Textkörper Zchn"/>
    <w:basedOn w:val="Absatz-Standardschriftart"/>
    <w:link w:val="Textkrper"/>
    <w:uiPriority w:val="99"/>
    <w:semiHidden/>
    <w:rsid w:val="00F93B07"/>
  </w:style>
  <w:style w:type="paragraph" w:customStyle="1" w:styleId="526BFA01FD0D450CB3430FA23580AEA795">
    <w:name w:val="526BFA01FD0D450CB3430FA23580AEA795"/>
    <w:rsid w:val="006F7B2A"/>
    <w:pPr>
      <w:widowControl w:val="0"/>
      <w:spacing w:after="0" w:line="240" w:lineRule="auto"/>
      <w:ind w:right="85"/>
    </w:pPr>
    <w:rPr>
      <w:rFonts w:ascii="Times New Roman" w:eastAsia="Times New Roman" w:hAnsi="Times New Roman" w:cs="Times New Roman"/>
      <w:sz w:val="16"/>
      <w:szCs w:val="24"/>
      <w:lang w:val="en-GB" w:eastAsia="en-GB"/>
    </w:rPr>
  </w:style>
  <w:style w:type="paragraph" w:customStyle="1" w:styleId="598AB59B6B75460F9C373AF1DF352DD663">
    <w:name w:val="598AB59B6B75460F9C373AF1DF352DD66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522F8A849254428B717D268491E703B58">
    <w:name w:val="E522F8A849254428B717D268491E703B58"/>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60D06D03919D4A78B0F7A2AC27244A979">
    <w:name w:val="60D06D03919D4A78B0F7A2AC27244A979"/>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B7176F666F3A44F7B71DD3093999055333">
    <w:name w:val="B7176F666F3A44F7B71DD309399905533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56924AA6E6FF4A12AC8406080F42D88A2">
    <w:name w:val="56924AA6E6FF4A12AC8406080F42D88A2"/>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CCC7F569813412CB40FEEEF3B27C05B31">
    <w:name w:val="ECCC7F569813412CB40FEEEF3B27C05B31"/>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FA2A0D700DD94E0B970A6D2F8DECC97030">
    <w:name w:val="FA2A0D700DD94E0B970A6D2F8DECC97030"/>
    <w:rsid w:val="006F7B2A"/>
    <w:pPr>
      <w:spacing w:after="0" w:line="240" w:lineRule="auto"/>
      <w:ind w:right="-567"/>
      <w:jc w:val="both"/>
    </w:pPr>
    <w:rPr>
      <w:rFonts w:ascii="Times New Roman" w:eastAsia="Times New Roman" w:hAnsi="Times New Roman" w:cs="Times New Roman"/>
      <w:sz w:val="16"/>
      <w:szCs w:val="24"/>
      <w:lang w:val="en-GB" w:eastAsia="en-GB"/>
    </w:rPr>
  </w:style>
  <w:style w:type="paragraph" w:customStyle="1" w:styleId="97683A859D6A4FD1A02C551D36C2C966">
    <w:name w:val="97683A859D6A4FD1A02C551D36C2C966"/>
    <w:rsid w:val="007E4740"/>
    <w:rPr>
      <w:lang w:val="en-US" w:eastAsia="en-US"/>
    </w:rPr>
  </w:style>
  <w:style w:type="paragraph" w:customStyle="1" w:styleId="8A3B0E05F09F444F935E85791A67EE1C">
    <w:name w:val="8A3B0E05F09F444F935E85791A67EE1C"/>
    <w:rsid w:val="00E64772"/>
    <w:pPr>
      <w:spacing w:line="278" w:lineRule="auto"/>
    </w:pPr>
    <w:rPr>
      <w:kern w:val="2"/>
      <w:sz w:val="24"/>
      <w:szCs w:val="24"/>
      <w:lang w:val="en-US" w:eastAsia="en-US"/>
      <w14:ligatures w14:val="standardContextual"/>
    </w:rPr>
  </w:style>
  <w:style w:type="paragraph" w:customStyle="1" w:styleId="9B9C6DCAA55E4E6DB2543FE9150023F7">
    <w:name w:val="9B9C6DCAA55E4E6DB2543FE9150023F7"/>
    <w:rsid w:val="00E64772"/>
    <w:pPr>
      <w:spacing w:line="278" w:lineRule="auto"/>
    </w:pPr>
    <w:rPr>
      <w:kern w:val="2"/>
      <w:sz w:val="24"/>
      <w:szCs w:val="24"/>
      <w:lang w:val="en-US" w:eastAsia="en-US"/>
      <w14:ligatures w14:val="standardContextual"/>
    </w:rPr>
  </w:style>
  <w:style w:type="paragraph" w:customStyle="1" w:styleId="B941ECC9E92E42049D0290BC806BD84F">
    <w:name w:val="B941ECC9E92E42049D0290BC806BD84F"/>
    <w:rsid w:val="00E64772"/>
    <w:pPr>
      <w:spacing w:line="278" w:lineRule="auto"/>
    </w:pPr>
    <w:rPr>
      <w:kern w:val="2"/>
      <w:sz w:val="24"/>
      <w:szCs w:val="24"/>
      <w:lang w:val="en-US" w:eastAsia="en-US"/>
      <w14:ligatures w14:val="standardContextual"/>
    </w:rPr>
  </w:style>
  <w:style w:type="paragraph" w:customStyle="1" w:styleId="79B73ABBC8D7434386DC11D90E72D6A9">
    <w:name w:val="79B73ABBC8D7434386DC11D90E72D6A9"/>
    <w:rsid w:val="00E64772"/>
    <w:pPr>
      <w:spacing w:line="278" w:lineRule="auto"/>
    </w:pPr>
    <w:rPr>
      <w:kern w:val="2"/>
      <w:sz w:val="24"/>
      <w:szCs w:val="24"/>
      <w:lang w:val="en-US" w:eastAsia="en-US"/>
      <w14:ligatures w14:val="standardContextual"/>
    </w:rPr>
  </w:style>
  <w:style w:type="paragraph" w:customStyle="1" w:styleId="986944B95E3143BE9306B7F66625FC3C">
    <w:name w:val="986944B95E3143BE9306B7F66625FC3C"/>
    <w:rsid w:val="00E64772"/>
    <w:pPr>
      <w:spacing w:line="278" w:lineRule="auto"/>
    </w:pPr>
    <w:rPr>
      <w:kern w:val="2"/>
      <w:sz w:val="24"/>
      <w:szCs w:val="24"/>
      <w:lang w:val="en-US" w:eastAsia="en-US"/>
      <w14:ligatures w14:val="standardContextual"/>
    </w:rPr>
  </w:style>
  <w:style w:type="paragraph" w:customStyle="1" w:styleId="89D68C7E270E4499AB2271676C3E038D">
    <w:name w:val="89D68C7E270E4499AB2271676C3E038D"/>
    <w:rsid w:val="00E64772"/>
    <w:pPr>
      <w:spacing w:line="278" w:lineRule="auto"/>
    </w:pPr>
    <w:rPr>
      <w:kern w:val="2"/>
      <w:sz w:val="24"/>
      <w:szCs w:val="24"/>
      <w:lang w:val="en-US" w:eastAsia="en-US"/>
      <w14:ligatures w14:val="standardContextual"/>
    </w:rPr>
  </w:style>
  <w:style w:type="paragraph" w:customStyle="1" w:styleId="FFDD02A849774F24B07A04F31A9AE753">
    <w:name w:val="FFDD02A849774F24B07A04F31A9AE753"/>
    <w:rsid w:val="00E64772"/>
    <w:pPr>
      <w:spacing w:line="278" w:lineRule="auto"/>
    </w:pPr>
    <w:rPr>
      <w:kern w:val="2"/>
      <w:sz w:val="24"/>
      <w:szCs w:val="24"/>
      <w:lang w:val="en-US" w:eastAsia="en-US"/>
      <w14:ligatures w14:val="standardContextual"/>
    </w:rPr>
  </w:style>
  <w:style w:type="paragraph" w:customStyle="1" w:styleId="C486ACD258674F2A9E71AE7C25ABB3A1">
    <w:name w:val="C486ACD258674F2A9E71AE7C25ABB3A1"/>
    <w:rsid w:val="00E64772"/>
    <w:pPr>
      <w:spacing w:line="278" w:lineRule="auto"/>
    </w:pPr>
    <w:rPr>
      <w:kern w:val="2"/>
      <w:sz w:val="24"/>
      <w:szCs w:val="24"/>
      <w:lang w:val="en-US" w:eastAsia="en-US"/>
      <w14:ligatures w14:val="standardContextual"/>
    </w:rPr>
  </w:style>
  <w:style w:type="paragraph" w:customStyle="1" w:styleId="0788C190AE234BCFB3D70E11699BF2A1">
    <w:name w:val="0788C190AE234BCFB3D70E11699BF2A1"/>
    <w:rsid w:val="00E64772"/>
    <w:pPr>
      <w:spacing w:line="278" w:lineRule="auto"/>
    </w:pPr>
    <w:rPr>
      <w:kern w:val="2"/>
      <w:sz w:val="24"/>
      <w:szCs w:val="24"/>
      <w:lang w:val="en-US" w:eastAsia="en-US"/>
      <w14:ligatures w14:val="standardContextual"/>
    </w:rPr>
  </w:style>
  <w:style w:type="paragraph" w:customStyle="1" w:styleId="D63686545167431A9733EC1604D358E6">
    <w:name w:val="D63686545167431A9733EC1604D358E6"/>
    <w:rsid w:val="00E64772"/>
    <w:pPr>
      <w:spacing w:line="278" w:lineRule="auto"/>
    </w:pPr>
    <w:rPr>
      <w:kern w:val="2"/>
      <w:sz w:val="24"/>
      <w:szCs w:val="24"/>
      <w:lang w:val="en-US" w:eastAsia="en-US"/>
      <w14:ligatures w14:val="standardContextual"/>
    </w:rPr>
  </w:style>
  <w:style w:type="paragraph" w:customStyle="1" w:styleId="DA7C8E062985403E8ABC9DAE5E7D9D06">
    <w:name w:val="DA7C8E062985403E8ABC9DAE5E7D9D06"/>
    <w:rsid w:val="00E64772"/>
    <w:pPr>
      <w:spacing w:line="278" w:lineRule="auto"/>
    </w:pPr>
    <w:rPr>
      <w:kern w:val="2"/>
      <w:sz w:val="24"/>
      <w:szCs w:val="24"/>
      <w:lang w:val="en-US" w:eastAsia="en-US"/>
      <w14:ligatures w14:val="standardContextual"/>
    </w:rPr>
  </w:style>
  <w:style w:type="paragraph" w:customStyle="1" w:styleId="02028349F00B46918672E340A83289EB">
    <w:name w:val="02028349F00B46918672E340A83289EB"/>
    <w:rsid w:val="00E64772"/>
    <w:pPr>
      <w:spacing w:line="278" w:lineRule="auto"/>
    </w:pPr>
    <w:rPr>
      <w:kern w:val="2"/>
      <w:sz w:val="24"/>
      <w:szCs w:val="24"/>
      <w:lang w:val="en-US" w:eastAsia="en-US"/>
      <w14:ligatures w14:val="standardContextual"/>
    </w:rPr>
  </w:style>
  <w:style w:type="paragraph" w:customStyle="1" w:styleId="6BE5A8672DE843B79A61D005D188B2A1">
    <w:name w:val="6BE5A8672DE843B79A61D005D188B2A1"/>
    <w:rsid w:val="00E64772"/>
    <w:pPr>
      <w:spacing w:line="278" w:lineRule="auto"/>
    </w:pPr>
    <w:rPr>
      <w:kern w:val="2"/>
      <w:sz w:val="24"/>
      <w:szCs w:val="24"/>
      <w:lang w:val="en-US" w:eastAsia="en-US"/>
      <w14:ligatures w14:val="standardContextual"/>
    </w:rPr>
  </w:style>
  <w:style w:type="paragraph" w:customStyle="1" w:styleId="DD15433C8B0B47199757A995853CAE58">
    <w:name w:val="DD15433C8B0B47199757A995853CAE58"/>
    <w:rsid w:val="00E64772"/>
    <w:pPr>
      <w:spacing w:line="278" w:lineRule="auto"/>
    </w:pPr>
    <w:rPr>
      <w:kern w:val="2"/>
      <w:sz w:val="24"/>
      <w:szCs w:val="24"/>
      <w:lang w:val="en-US" w:eastAsia="en-US"/>
      <w14:ligatures w14:val="standardContextual"/>
    </w:rPr>
  </w:style>
  <w:style w:type="paragraph" w:customStyle="1" w:styleId="3E9E348AE3F349FA884C5FB7A3001F85">
    <w:name w:val="3E9E348AE3F349FA884C5FB7A3001F85"/>
    <w:rsid w:val="00E64772"/>
    <w:pPr>
      <w:spacing w:line="278" w:lineRule="auto"/>
    </w:pPr>
    <w:rPr>
      <w:kern w:val="2"/>
      <w:sz w:val="24"/>
      <w:szCs w:val="24"/>
      <w:lang w:val="en-US" w:eastAsia="en-US"/>
      <w14:ligatures w14:val="standardContextual"/>
    </w:rPr>
  </w:style>
  <w:style w:type="paragraph" w:customStyle="1" w:styleId="8FAD5C18FFB749329BD747FB0A4AC8D4">
    <w:name w:val="8FAD5C18FFB749329BD747FB0A4AC8D4"/>
    <w:rsid w:val="00E64772"/>
    <w:pPr>
      <w:spacing w:line="278" w:lineRule="auto"/>
    </w:pPr>
    <w:rPr>
      <w:kern w:val="2"/>
      <w:sz w:val="24"/>
      <w:szCs w:val="24"/>
      <w:lang w:val="en-US" w:eastAsia="en-US"/>
      <w14:ligatures w14:val="standardContextual"/>
    </w:rPr>
  </w:style>
  <w:style w:type="paragraph" w:customStyle="1" w:styleId="271F2554E3F9450AB8083F744D96D939">
    <w:name w:val="271F2554E3F9450AB8083F744D96D939"/>
    <w:rsid w:val="00E64772"/>
    <w:pPr>
      <w:spacing w:line="278" w:lineRule="auto"/>
    </w:pPr>
    <w:rPr>
      <w:kern w:val="2"/>
      <w:sz w:val="24"/>
      <w:szCs w:val="24"/>
      <w:lang w:val="en-US" w:eastAsia="en-US"/>
      <w14:ligatures w14:val="standardContextual"/>
    </w:rPr>
  </w:style>
  <w:style w:type="paragraph" w:customStyle="1" w:styleId="3BD07492FB124880BDD85F57D6CDF070">
    <w:name w:val="3BD07492FB124880BDD85F57D6CDF070"/>
    <w:rsid w:val="00E64772"/>
    <w:pPr>
      <w:spacing w:line="278" w:lineRule="auto"/>
    </w:pPr>
    <w:rPr>
      <w:kern w:val="2"/>
      <w:sz w:val="24"/>
      <w:szCs w:val="24"/>
      <w:lang w:val="en-US" w:eastAsia="en-US"/>
      <w14:ligatures w14:val="standardContextual"/>
    </w:rPr>
  </w:style>
  <w:style w:type="paragraph" w:customStyle="1" w:styleId="AFD17C5226E84CF0BB60B135C0AFB818">
    <w:name w:val="AFD17C5226E84CF0BB60B135C0AFB818"/>
    <w:rsid w:val="00E64772"/>
    <w:pPr>
      <w:spacing w:line="278" w:lineRule="auto"/>
    </w:pPr>
    <w:rPr>
      <w:kern w:val="2"/>
      <w:sz w:val="24"/>
      <w:szCs w:val="24"/>
      <w:lang w:val="en-US" w:eastAsia="en-US"/>
      <w14:ligatures w14:val="standardContextual"/>
    </w:rPr>
  </w:style>
  <w:style w:type="paragraph" w:customStyle="1" w:styleId="60B3F4F70C13419189E72974BF1153D2">
    <w:name w:val="60B3F4F70C13419189E72974BF1153D2"/>
    <w:rsid w:val="00E64772"/>
    <w:pPr>
      <w:spacing w:line="278" w:lineRule="auto"/>
    </w:pPr>
    <w:rPr>
      <w:kern w:val="2"/>
      <w:sz w:val="24"/>
      <w:szCs w:val="24"/>
      <w:lang w:val="en-US" w:eastAsia="en-US"/>
      <w14:ligatures w14:val="standardContextual"/>
    </w:rPr>
  </w:style>
  <w:style w:type="paragraph" w:customStyle="1" w:styleId="122F3FB010644BF6A9037BCDB72851F7">
    <w:name w:val="122F3FB010644BF6A9037BCDB72851F7"/>
    <w:rsid w:val="00E64772"/>
    <w:pPr>
      <w:spacing w:line="278" w:lineRule="auto"/>
    </w:pPr>
    <w:rPr>
      <w:kern w:val="2"/>
      <w:sz w:val="24"/>
      <w:szCs w:val="24"/>
      <w:lang w:val="en-US" w:eastAsia="en-US"/>
      <w14:ligatures w14:val="standardContextual"/>
    </w:rPr>
  </w:style>
  <w:style w:type="paragraph" w:customStyle="1" w:styleId="E4FE4515CCB2438A9A907AE2D8F00FBB">
    <w:name w:val="E4FE4515CCB2438A9A907AE2D8F00FBB"/>
    <w:rsid w:val="00E64772"/>
    <w:pPr>
      <w:spacing w:line="278" w:lineRule="auto"/>
    </w:pPr>
    <w:rPr>
      <w:kern w:val="2"/>
      <w:sz w:val="24"/>
      <w:szCs w:val="24"/>
      <w:lang w:val="en-US" w:eastAsia="en-US"/>
      <w14:ligatures w14:val="standardContextual"/>
    </w:rPr>
  </w:style>
  <w:style w:type="paragraph" w:customStyle="1" w:styleId="FCC91499BC1F48F99EC699985262E375">
    <w:name w:val="FCC91499BC1F48F99EC699985262E375"/>
    <w:rsid w:val="00E64772"/>
    <w:pPr>
      <w:spacing w:line="278" w:lineRule="auto"/>
    </w:pPr>
    <w:rPr>
      <w:kern w:val="2"/>
      <w:sz w:val="24"/>
      <w:szCs w:val="24"/>
      <w:lang w:val="en-US" w:eastAsia="en-US"/>
      <w14:ligatures w14:val="standardContextual"/>
    </w:rPr>
  </w:style>
  <w:style w:type="paragraph" w:customStyle="1" w:styleId="52C1FBF2C2F7460F87D6C412E801DD03">
    <w:name w:val="52C1FBF2C2F7460F87D6C412E801DD03"/>
    <w:rsid w:val="00E64772"/>
    <w:pPr>
      <w:spacing w:line="278" w:lineRule="auto"/>
    </w:pPr>
    <w:rPr>
      <w:kern w:val="2"/>
      <w:sz w:val="24"/>
      <w:szCs w:val="24"/>
      <w:lang w:val="en-US" w:eastAsia="en-US"/>
      <w14:ligatures w14:val="standardContextual"/>
    </w:rPr>
  </w:style>
  <w:style w:type="paragraph" w:customStyle="1" w:styleId="58DE7ED9F61D449A9CAF558E954B3F04">
    <w:name w:val="58DE7ED9F61D449A9CAF558E954B3F04"/>
    <w:rsid w:val="00254E21"/>
    <w:pPr>
      <w:spacing w:line="278" w:lineRule="auto"/>
    </w:pPr>
    <w:rPr>
      <w:kern w:val="2"/>
      <w:sz w:val="24"/>
      <w:szCs w:val="24"/>
      <w:lang w:val="en-US" w:eastAsia="en-US"/>
      <w14:ligatures w14:val="standardContextual"/>
    </w:rPr>
  </w:style>
  <w:style w:type="paragraph" w:customStyle="1" w:styleId="B7996A71FE144C97A3AD89B71056DF4D">
    <w:name w:val="B7996A71FE144C97A3AD89B71056DF4D"/>
    <w:rsid w:val="00254E21"/>
    <w:pPr>
      <w:spacing w:line="278" w:lineRule="auto"/>
    </w:pPr>
    <w:rPr>
      <w:kern w:val="2"/>
      <w:sz w:val="24"/>
      <w:szCs w:val="24"/>
      <w:lang w:val="en-US" w:eastAsia="en-US"/>
      <w14:ligatures w14:val="standardContextual"/>
    </w:rPr>
  </w:style>
  <w:style w:type="paragraph" w:customStyle="1" w:styleId="A5E600C6815E420586A508D7358714FC">
    <w:name w:val="A5E600C6815E420586A508D7358714FC"/>
    <w:rsid w:val="00254E21"/>
    <w:pPr>
      <w:spacing w:line="278" w:lineRule="auto"/>
    </w:pPr>
    <w:rPr>
      <w:kern w:val="2"/>
      <w:sz w:val="24"/>
      <w:szCs w:val="24"/>
      <w:lang w:val="en-US" w:eastAsia="en-US"/>
      <w14:ligatures w14:val="standardContextual"/>
    </w:rPr>
  </w:style>
  <w:style w:type="paragraph" w:customStyle="1" w:styleId="CB6C1A25761D4D8BBC70B960BEC153D2">
    <w:name w:val="CB6C1A25761D4D8BBC70B960BEC153D2"/>
    <w:rsid w:val="00254E21"/>
    <w:pPr>
      <w:spacing w:line="278" w:lineRule="auto"/>
    </w:pPr>
    <w:rPr>
      <w:kern w:val="2"/>
      <w:sz w:val="24"/>
      <w:szCs w:val="24"/>
      <w:lang w:val="en-US" w:eastAsia="en-US"/>
      <w14:ligatures w14:val="standardContextual"/>
    </w:rPr>
  </w:style>
  <w:style w:type="paragraph" w:customStyle="1" w:styleId="25641D1AB2B5474ABA309BB0372A2EF1">
    <w:name w:val="25641D1AB2B5474ABA309BB0372A2EF1"/>
    <w:rsid w:val="00254E21"/>
    <w:pPr>
      <w:spacing w:line="278" w:lineRule="auto"/>
    </w:pPr>
    <w:rPr>
      <w:kern w:val="2"/>
      <w:sz w:val="24"/>
      <w:szCs w:val="24"/>
      <w:lang w:val="en-US" w:eastAsia="en-US"/>
      <w14:ligatures w14:val="standardContextual"/>
    </w:rPr>
  </w:style>
  <w:style w:type="paragraph" w:customStyle="1" w:styleId="3E92A8603E0B47EC812C6D77042FD3AA">
    <w:name w:val="3E92A8603E0B47EC812C6D77042FD3AA"/>
    <w:rsid w:val="00254E21"/>
    <w:pPr>
      <w:spacing w:line="278" w:lineRule="auto"/>
    </w:pPr>
    <w:rPr>
      <w:kern w:val="2"/>
      <w:sz w:val="24"/>
      <w:szCs w:val="24"/>
      <w:lang w:val="en-US" w:eastAsia="en-US"/>
      <w14:ligatures w14:val="standardContextual"/>
    </w:rPr>
  </w:style>
  <w:style w:type="paragraph" w:customStyle="1" w:styleId="86EBF284AA3440D68E1FFC65AF623F8F">
    <w:name w:val="86EBF284AA3440D68E1FFC65AF623F8F"/>
    <w:rsid w:val="00254E21"/>
    <w:pPr>
      <w:spacing w:line="278" w:lineRule="auto"/>
    </w:pPr>
    <w:rPr>
      <w:kern w:val="2"/>
      <w:sz w:val="24"/>
      <w:szCs w:val="24"/>
      <w:lang w:val="en-US" w:eastAsia="en-US"/>
      <w14:ligatures w14:val="standardContextual"/>
    </w:rPr>
  </w:style>
  <w:style w:type="paragraph" w:customStyle="1" w:styleId="48227F7F76664B88A2AFE3A8D5D56D59">
    <w:name w:val="48227F7F76664B88A2AFE3A8D5D56D59"/>
    <w:rsid w:val="00254E21"/>
    <w:pPr>
      <w:spacing w:line="278" w:lineRule="auto"/>
    </w:pPr>
    <w:rPr>
      <w:kern w:val="2"/>
      <w:sz w:val="24"/>
      <w:szCs w:val="24"/>
      <w:lang w:val="en-US" w:eastAsia="en-US"/>
      <w14:ligatures w14:val="standardContextual"/>
    </w:rPr>
  </w:style>
  <w:style w:type="paragraph" w:customStyle="1" w:styleId="C54372D638AE4DC5812ACD226561BCAE">
    <w:name w:val="C54372D638AE4DC5812ACD226561BCAE"/>
    <w:rsid w:val="00254E21"/>
    <w:pPr>
      <w:spacing w:line="278" w:lineRule="auto"/>
    </w:pPr>
    <w:rPr>
      <w:kern w:val="2"/>
      <w:sz w:val="24"/>
      <w:szCs w:val="24"/>
      <w:lang w:val="en-US" w:eastAsia="en-US"/>
      <w14:ligatures w14:val="standardContextual"/>
    </w:rPr>
  </w:style>
  <w:style w:type="paragraph" w:customStyle="1" w:styleId="1E0C738FE00B4F1EB97B0EA90C317AD5">
    <w:name w:val="1E0C738FE00B4F1EB97B0EA90C317AD5"/>
    <w:rsid w:val="00254E21"/>
    <w:pPr>
      <w:spacing w:line="278" w:lineRule="auto"/>
    </w:pPr>
    <w:rPr>
      <w:kern w:val="2"/>
      <w:sz w:val="24"/>
      <w:szCs w:val="24"/>
      <w:lang w:val="en-US" w:eastAsia="en-US"/>
      <w14:ligatures w14:val="standardContextual"/>
    </w:rPr>
  </w:style>
  <w:style w:type="paragraph" w:customStyle="1" w:styleId="A5ABB021970C476D8E2A1363457D6576">
    <w:name w:val="A5ABB021970C476D8E2A1363457D6576"/>
    <w:rsid w:val="00254E21"/>
    <w:pPr>
      <w:spacing w:line="278" w:lineRule="auto"/>
    </w:pPr>
    <w:rPr>
      <w:kern w:val="2"/>
      <w:sz w:val="24"/>
      <w:szCs w:val="24"/>
      <w:lang w:val="en-US" w:eastAsia="en-US"/>
      <w14:ligatures w14:val="standardContextual"/>
    </w:rPr>
  </w:style>
  <w:style w:type="paragraph" w:customStyle="1" w:styleId="882F6A56FA60439EB8E5655734E049EE">
    <w:name w:val="882F6A56FA60439EB8E5655734E049EE"/>
    <w:rsid w:val="00254E21"/>
    <w:pPr>
      <w:spacing w:line="278" w:lineRule="auto"/>
    </w:pPr>
    <w:rPr>
      <w:kern w:val="2"/>
      <w:sz w:val="24"/>
      <w:szCs w:val="24"/>
      <w:lang w:val="en-US" w:eastAsia="en-US"/>
      <w14:ligatures w14:val="standardContextual"/>
    </w:rPr>
  </w:style>
  <w:style w:type="paragraph" w:customStyle="1" w:styleId="048313B4068748C497D0B18B352A2C6D">
    <w:name w:val="048313B4068748C497D0B18B352A2C6D"/>
    <w:rsid w:val="00254E21"/>
    <w:pPr>
      <w:spacing w:line="278" w:lineRule="auto"/>
    </w:pPr>
    <w:rPr>
      <w:kern w:val="2"/>
      <w:sz w:val="24"/>
      <w:szCs w:val="24"/>
      <w:lang w:val="en-US" w:eastAsia="en-US"/>
      <w14:ligatures w14:val="standardContextual"/>
    </w:rPr>
  </w:style>
  <w:style w:type="paragraph" w:customStyle="1" w:styleId="664F46502D4E4D74968AB36BEE366713">
    <w:name w:val="664F46502D4E4D74968AB36BEE366713"/>
    <w:rsid w:val="00254E21"/>
    <w:pPr>
      <w:spacing w:line="278" w:lineRule="auto"/>
    </w:pPr>
    <w:rPr>
      <w:kern w:val="2"/>
      <w:sz w:val="24"/>
      <w:szCs w:val="24"/>
      <w:lang w:val="en-US" w:eastAsia="en-US"/>
      <w14:ligatures w14:val="standardContextual"/>
    </w:rPr>
  </w:style>
  <w:style w:type="paragraph" w:customStyle="1" w:styleId="9D3E0173E1054842839A8A36897A27E6">
    <w:name w:val="9D3E0173E1054842839A8A36897A27E6"/>
    <w:rsid w:val="00254E21"/>
    <w:pPr>
      <w:spacing w:line="278" w:lineRule="auto"/>
    </w:pPr>
    <w:rPr>
      <w:kern w:val="2"/>
      <w:sz w:val="24"/>
      <w:szCs w:val="24"/>
      <w:lang w:val="en-US" w:eastAsia="en-US"/>
      <w14:ligatures w14:val="standardContextual"/>
    </w:rPr>
  </w:style>
  <w:style w:type="paragraph" w:customStyle="1" w:styleId="7A8104C1D93740308EF654A0AAA2678F">
    <w:name w:val="7A8104C1D93740308EF654A0AAA2678F"/>
    <w:rsid w:val="00254E21"/>
    <w:pPr>
      <w:spacing w:line="278" w:lineRule="auto"/>
    </w:pPr>
    <w:rPr>
      <w:kern w:val="2"/>
      <w:sz w:val="24"/>
      <w:szCs w:val="24"/>
      <w:lang w:val="en-US" w:eastAsia="en-US"/>
      <w14:ligatures w14:val="standardContextual"/>
    </w:rPr>
  </w:style>
  <w:style w:type="paragraph" w:customStyle="1" w:styleId="008E7CCB2FDE46FB8A7C8E71C2515B44">
    <w:name w:val="008E7CCB2FDE46FB8A7C8E71C2515B44"/>
    <w:rsid w:val="00254E21"/>
    <w:pPr>
      <w:spacing w:line="278" w:lineRule="auto"/>
    </w:pPr>
    <w:rPr>
      <w:kern w:val="2"/>
      <w:sz w:val="24"/>
      <w:szCs w:val="24"/>
      <w:lang w:val="en-US" w:eastAsia="en-US"/>
      <w14:ligatures w14:val="standardContextual"/>
    </w:rPr>
  </w:style>
  <w:style w:type="paragraph" w:customStyle="1" w:styleId="C860C31E5A9644F59A14AB2393969273">
    <w:name w:val="C860C31E5A9644F59A14AB2393969273"/>
    <w:rsid w:val="00254E21"/>
    <w:pPr>
      <w:spacing w:line="278" w:lineRule="auto"/>
    </w:pPr>
    <w:rPr>
      <w:kern w:val="2"/>
      <w:sz w:val="24"/>
      <w:szCs w:val="24"/>
      <w:lang w:val="en-US" w:eastAsia="en-US"/>
      <w14:ligatures w14:val="standardContextual"/>
    </w:rPr>
  </w:style>
  <w:style w:type="paragraph" w:customStyle="1" w:styleId="120CD889CB53422BB3FFD867F1D7C10D">
    <w:name w:val="120CD889CB53422BB3FFD867F1D7C10D"/>
    <w:rsid w:val="00254E21"/>
    <w:pPr>
      <w:spacing w:line="278" w:lineRule="auto"/>
    </w:pPr>
    <w:rPr>
      <w:kern w:val="2"/>
      <w:sz w:val="24"/>
      <w:szCs w:val="24"/>
      <w:lang w:val="en-US" w:eastAsia="en-US"/>
      <w14:ligatures w14:val="standardContextual"/>
    </w:rPr>
  </w:style>
  <w:style w:type="paragraph" w:customStyle="1" w:styleId="A748532719BD4E1FB77E0B79B067D5DD">
    <w:name w:val="A748532719BD4E1FB77E0B79B067D5DD"/>
    <w:rsid w:val="00254E21"/>
    <w:pPr>
      <w:spacing w:line="278" w:lineRule="auto"/>
    </w:pPr>
    <w:rPr>
      <w:kern w:val="2"/>
      <w:sz w:val="24"/>
      <w:szCs w:val="24"/>
      <w:lang w:val="en-US" w:eastAsia="en-US"/>
      <w14:ligatures w14:val="standardContextual"/>
    </w:rPr>
  </w:style>
  <w:style w:type="paragraph" w:customStyle="1" w:styleId="AC77B633F728412BA20075872116E157">
    <w:name w:val="AC77B633F728412BA20075872116E157"/>
    <w:rsid w:val="00254E21"/>
    <w:pPr>
      <w:spacing w:line="278" w:lineRule="auto"/>
    </w:pPr>
    <w:rPr>
      <w:kern w:val="2"/>
      <w:sz w:val="24"/>
      <w:szCs w:val="24"/>
      <w:lang w:val="en-US" w:eastAsia="en-US"/>
      <w14:ligatures w14:val="standardContextual"/>
    </w:rPr>
  </w:style>
  <w:style w:type="paragraph" w:customStyle="1" w:styleId="512FEF6EBE5447BC88F5F558B69BA391">
    <w:name w:val="512FEF6EBE5447BC88F5F558B69BA391"/>
    <w:rsid w:val="00254E21"/>
    <w:pPr>
      <w:spacing w:line="278" w:lineRule="auto"/>
    </w:pPr>
    <w:rPr>
      <w:kern w:val="2"/>
      <w:sz w:val="24"/>
      <w:szCs w:val="24"/>
      <w:lang w:val="en-US" w:eastAsia="en-US"/>
      <w14:ligatures w14:val="standardContextual"/>
    </w:rPr>
  </w:style>
  <w:style w:type="paragraph" w:customStyle="1" w:styleId="5145E0FB99B14CACB14EBED7FD9AECF3">
    <w:name w:val="5145E0FB99B14CACB14EBED7FD9AECF3"/>
    <w:rsid w:val="00254E21"/>
    <w:pPr>
      <w:spacing w:line="278" w:lineRule="auto"/>
    </w:pPr>
    <w:rPr>
      <w:kern w:val="2"/>
      <w:sz w:val="24"/>
      <w:szCs w:val="24"/>
      <w:lang w:val="en-US" w:eastAsia="en-US"/>
      <w14:ligatures w14:val="standardContextual"/>
    </w:rPr>
  </w:style>
  <w:style w:type="paragraph" w:customStyle="1" w:styleId="90CAF14D79684654998B9C2EB39AA331">
    <w:name w:val="90CAF14D79684654998B9C2EB39AA331"/>
    <w:rsid w:val="00254E21"/>
    <w:pPr>
      <w:spacing w:line="278" w:lineRule="auto"/>
    </w:pPr>
    <w:rPr>
      <w:kern w:val="2"/>
      <w:sz w:val="24"/>
      <w:szCs w:val="24"/>
      <w:lang w:val="en-US" w:eastAsia="en-US"/>
      <w14:ligatures w14:val="standardContextual"/>
    </w:rPr>
  </w:style>
  <w:style w:type="paragraph" w:customStyle="1" w:styleId="89CDA7CEC88A440FBCFD4581F1327A14">
    <w:name w:val="89CDA7CEC88A440FBCFD4581F1327A14"/>
    <w:rsid w:val="003A6BE3"/>
    <w:pPr>
      <w:spacing w:line="278" w:lineRule="auto"/>
    </w:pPr>
    <w:rPr>
      <w:kern w:val="2"/>
      <w:sz w:val="24"/>
      <w:szCs w:val="24"/>
      <w:lang w:val="en-US" w:eastAsia="en-US"/>
      <w14:ligatures w14:val="standardContextual"/>
    </w:rPr>
  </w:style>
  <w:style w:type="paragraph" w:customStyle="1" w:styleId="3007B8A52FED478BB6D1C7B1123D5F31">
    <w:name w:val="3007B8A52FED478BB6D1C7B1123D5F31"/>
    <w:rsid w:val="003A6BE3"/>
    <w:pPr>
      <w:spacing w:line="278" w:lineRule="auto"/>
    </w:pPr>
    <w:rPr>
      <w:kern w:val="2"/>
      <w:sz w:val="24"/>
      <w:szCs w:val="24"/>
      <w:lang w:val="en-US" w:eastAsia="en-US"/>
      <w14:ligatures w14:val="standardContextual"/>
    </w:rPr>
  </w:style>
  <w:style w:type="paragraph" w:customStyle="1" w:styleId="2AE0DA175B354948B25D672CAB02D32F">
    <w:name w:val="2AE0DA175B354948B25D672CAB02D32F"/>
    <w:rsid w:val="003A6BE3"/>
    <w:pPr>
      <w:spacing w:line="278" w:lineRule="auto"/>
    </w:pPr>
    <w:rPr>
      <w:kern w:val="2"/>
      <w:sz w:val="24"/>
      <w:szCs w:val="24"/>
      <w:lang w:val="en-US" w:eastAsia="en-US"/>
      <w14:ligatures w14:val="standardContextual"/>
    </w:rPr>
  </w:style>
  <w:style w:type="paragraph" w:customStyle="1" w:styleId="C6191417E3D94835AD59AB6B163B1E2E">
    <w:name w:val="C6191417E3D94835AD59AB6B163B1E2E"/>
    <w:rsid w:val="003A6BE3"/>
    <w:pPr>
      <w:spacing w:line="278" w:lineRule="auto"/>
    </w:pPr>
    <w:rPr>
      <w:kern w:val="2"/>
      <w:sz w:val="24"/>
      <w:szCs w:val="24"/>
      <w:lang w:val="en-US" w:eastAsia="en-US"/>
      <w14:ligatures w14:val="standardContextual"/>
    </w:rPr>
  </w:style>
  <w:style w:type="paragraph" w:customStyle="1" w:styleId="211F78C4096B48E7B457A3E0BE870915">
    <w:name w:val="211F78C4096B48E7B457A3E0BE870915"/>
    <w:rsid w:val="003A6BE3"/>
    <w:pPr>
      <w:spacing w:line="278" w:lineRule="auto"/>
    </w:pPr>
    <w:rPr>
      <w:kern w:val="2"/>
      <w:sz w:val="24"/>
      <w:szCs w:val="24"/>
      <w:lang w:val="en-US" w:eastAsia="en-US"/>
      <w14:ligatures w14:val="standardContextual"/>
    </w:rPr>
  </w:style>
  <w:style w:type="paragraph" w:customStyle="1" w:styleId="AF1143A97436495BADB1D79586ABD044">
    <w:name w:val="AF1143A97436495BADB1D79586ABD044"/>
    <w:rsid w:val="003A6BE3"/>
    <w:pPr>
      <w:spacing w:line="278" w:lineRule="auto"/>
    </w:pPr>
    <w:rPr>
      <w:kern w:val="2"/>
      <w:sz w:val="24"/>
      <w:szCs w:val="24"/>
      <w:lang w:val="en-US" w:eastAsia="en-US"/>
      <w14:ligatures w14:val="standardContextual"/>
    </w:rPr>
  </w:style>
  <w:style w:type="paragraph" w:customStyle="1" w:styleId="11F4EEA1586D4FD1B630BB8CC3B7C32C">
    <w:name w:val="11F4EEA1586D4FD1B630BB8CC3B7C32C"/>
    <w:rsid w:val="003A6BE3"/>
    <w:pPr>
      <w:spacing w:line="278" w:lineRule="auto"/>
    </w:pPr>
    <w:rPr>
      <w:kern w:val="2"/>
      <w:sz w:val="24"/>
      <w:szCs w:val="24"/>
      <w:lang w:val="en-US" w:eastAsia="en-US"/>
      <w14:ligatures w14:val="standardContextual"/>
    </w:rPr>
  </w:style>
  <w:style w:type="paragraph" w:customStyle="1" w:styleId="270867CD7EDD488EB657ACF6D4BC6D4E">
    <w:name w:val="270867CD7EDD488EB657ACF6D4BC6D4E"/>
    <w:rsid w:val="003A6BE3"/>
    <w:pPr>
      <w:spacing w:line="278" w:lineRule="auto"/>
    </w:pPr>
    <w:rPr>
      <w:kern w:val="2"/>
      <w:sz w:val="24"/>
      <w:szCs w:val="24"/>
      <w:lang w:val="en-US" w:eastAsia="en-US"/>
      <w14:ligatures w14:val="standardContextual"/>
    </w:rPr>
  </w:style>
  <w:style w:type="paragraph" w:customStyle="1" w:styleId="01F22EA34D2F466AA14E000728084781">
    <w:name w:val="01F22EA34D2F466AA14E000728084781"/>
    <w:rsid w:val="003A6BE3"/>
    <w:pPr>
      <w:spacing w:line="278" w:lineRule="auto"/>
    </w:pPr>
    <w:rPr>
      <w:kern w:val="2"/>
      <w:sz w:val="24"/>
      <w:szCs w:val="24"/>
      <w:lang w:val="en-US" w:eastAsia="en-US"/>
      <w14:ligatures w14:val="standardContextual"/>
    </w:rPr>
  </w:style>
  <w:style w:type="paragraph" w:customStyle="1" w:styleId="C1EA25D385A043569DF1117B0E769CA0">
    <w:name w:val="C1EA25D385A043569DF1117B0E769CA0"/>
    <w:rsid w:val="003A6BE3"/>
    <w:pPr>
      <w:spacing w:line="278" w:lineRule="auto"/>
    </w:pPr>
    <w:rPr>
      <w:kern w:val="2"/>
      <w:sz w:val="24"/>
      <w:szCs w:val="24"/>
      <w:lang w:val="en-US" w:eastAsia="en-US"/>
      <w14:ligatures w14:val="standardContextual"/>
    </w:rPr>
  </w:style>
  <w:style w:type="paragraph" w:customStyle="1" w:styleId="BE4CC03DA0A74963B8F85D83622DA31A">
    <w:name w:val="BE4CC03DA0A74963B8F85D83622DA31A"/>
    <w:rsid w:val="003A6BE3"/>
    <w:pPr>
      <w:spacing w:line="278" w:lineRule="auto"/>
    </w:pPr>
    <w:rPr>
      <w:kern w:val="2"/>
      <w:sz w:val="24"/>
      <w:szCs w:val="24"/>
      <w:lang w:val="en-US" w:eastAsia="en-US"/>
      <w14:ligatures w14:val="standardContextual"/>
    </w:rPr>
  </w:style>
  <w:style w:type="paragraph" w:customStyle="1" w:styleId="57368D759EFC4574881E6BE9BD042A72">
    <w:name w:val="57368D759EFC4574881E6BE9BD042A72"/>
    <w:rsid w:val="003A6BE3"/>
    <w:pPr>
      <w:spacing w:line="278" w:lineRule="auto"/>
    </w:pPr>
    <w:rPr>
      <w:kern w:val="2"/>
      <w:sz w:val="24"/>
      <w:szCs w:val="24"/>
      <w:lang w:val="en-US" w:eastAsia="en-US"/>
      <w14:ligatures w14:val="standardContextual"/>
    </w:rPr>
  </w:style>
  <w:style w:type="paragraph" w:customStyle="1" w:styleId="9C71980CE3534D3A99B06D33F1C240D0">
    <w:name w:val="9C71980CE3534D3A99B06D33F1C240D0"/>
    <w:rsid w:val="003A6BE3"/>
    <w:pPr>
      <w:spacing w:line="278" w:lineRule="auto"/>
    </w:pPr>
    <w:rPr>
      <w:kern w:val="2"/>
      <w:sz w:val="24"/>
      <w:szCs w:val="24"/>
      <w:lang w:val="en-US" w:eastAsia="en-US"/>
      <w14:ligatures w14:val="standardContextual"/>
    </w:rPr>
  </w:style>
  <w:style w:type="paragraph" w:customStyle="1" w:styleId="53C97CBCB3E0448D9808314145E943E8">
    <w:name w:val="53C97CBCB3E0448D9808314145E943E8"/>
    <w:rsid w:val="003A6BE3"/>
    <w:pPr>
      <w:spacing w:line="278" w:lineRule="auto"/>
    </w:pPr>
    <w:rPr>
      <w:kern w:val="2"/>
      <w:sz w:val="24"/>
      <w:szCs w:val="24"/>
      <w:lang w:val="en-US" w:eastAsia="en-US"/>
      <w14:ligatures w14:val="standardContextual"/>
    </w:rPr>
  </w:style>
  <w:style w:type="paragraph" w:customStyle="1" w:styleId="4895975651C746E18C81AEF32379A70E">
    <w:name w:val="4895975651C746E18C81AEF32379A70E"/>
    <w:rsid w:val="003A6BE3"/>
    <w:pPr>
      <w:spacing w:line="278" w:lineRule="auto"/>
    </w:pPr>
    <w:rPr>
      <w:kern w:val="2"/>
      <w:sz w:val="24"/>
      <w:szCs w:val="24"/>
      <w:lang w:val="en-US" w:eastAsia="en-US"/>
      <w14:ligatures w14:val="standardContextual"/>
    </w:rPr>
  </w:style>
  <w:style w:type="paragraph" w:customStyle="1" w:styleId="E80EA1F5048A4539B5CC165A21BA9E6E">
    <w:name w:val="E80EA1F5048A4539B5CC165A21BA9E6E"/>
    <w:rsid w:val="003A6BE3"/>
    <w:pPr>
      <w:spacing w:line="278" w:lineRule="auto"/>
    </w:pPr>
    <w:rPr>
      <w:kern w:val="2"/>
      <w:sz w:val="24"/>
      <w:szCs w:val="24"/>
      <w:lang w:val="en-US" w:eastAsia="en-US"/>
      <w14:ligatures w14:val="standardContextual"/>
    </w:rPr>
  </w:style>
  <w:style w:type="paragraph" w:customStyle="1" w:styleId="D2946612EF7D449BB8B874454E16F444">
    <w:name w:val="D2946612EF7D449BB8B874454E16F444"/>
    <w:rsid w:val="003A6BE3"/>
    <w:pPr>
      <w:spacing w:line="278" w:lineRule="auto"/>
    </w:pPr>
    <w:rPr>
      <w:kern w:val="2"/>
      <w:sz w:val="24"/>
      <w:szCs w:val="24"/>
      <w:lang w:val="en-US" w:eastAsia="en-US"/>
      <w14:ligatures w14:val="standardContextual"/>
    </w:rPr>
  </w:style>
  <w:style w:type="paragraph" w:customStyle="1" w:styleId="B382B20CE8AE45B6858AF4F57ACA9B1B">
    <w:name w:val="B382B20CE8AE45B6858AF4F57ACA9B1B"/>
    <w:rsid w:val="003A6BE3"/>
    <w:pPr>
      <w:spacing w:line="278" w:lineRule="auto"/>
    </w:pPr>
    <w:rPr>
      <w:kern w:val="2"/>
      <w:sz w:val="24"/>
      <w:szCs w:val="24"/>
      <w:lang w:val="en-US" w:eastAsia="en-US"/>
      <w14:ligatures w14:val="standardContextual"/>
    </w:rPr>
  </w:style>
  <w:style w:type="paragraph" w:customStyle="1" w:styleId="E0244C32ECFF49D9BB836F6CD334B184">
    <w:name w:val="E0244C32ECFF49D9BB836F6CD334B184"/>
    <w:rsid w:val="003A6BE3"/>
    <w:pPr>
      <w:spacing w:line="278" w:lineRule="auto"/>
    </w:pPr>
    <w:rPr>
      <w:kern w:val="2"/>
      <w:sz w:val="24"/>
      <w:szCs w:val="24"/>
      <w:lang w:val="en-US" w:eastAsia="en-US"/>
      <w14:ligatures w14:val="standardContextual"/>
    </w:rPr>
  </w:style>
  <w:style w:type="paragraph" w:customStyle="1" w:styleId="8B83DC9306EE4017AA87B5FCD9F8B566">
    <w:name w:val="8B83DC9306EE4017AA87B5FCD9F8B566"/>
    <w:rsid w:val="003A6BE3"/>
    <w:pPr>
      <w:spacing w:line="278" w:lineRule="auto"/>
    </w:pPr>
    <w:rPr>
      <w:kern w:val="2"/>
      <w:sz w:val="24"/>
      <w:szCs w:val="24"/>
      <w:lang w:val="en-US" w:eastAsia="en-US"/>
      <w14:ligatures w14:val="standardContextual"/>
    </w:rPr>
  </w:style>
  <w:style w:type="paragraph" w:customStyle="1" w:styleId="0F8EA6CEA3D14361B3601A1FD97EAF3F">
    <w:name w:val="0F8EA6CEA3D14361B3601A1FD97EAF3F"/>
    <w:rsid w:val="003A6BE3"/>
    <w:pPr>
      <w:spacing w:line="278" w:lineRule="auto"/>
    </w:pPr>
    <w:rPr>
      <w:kern w:val="2"/>
      <w:sz w:val="24"/>
      <w:szCs w:val="24"/>
      <w:lang w:val="en-US" w:eastAsia="en-US"/>
      <w14:ligatures w14:val="standardContextual"/>
    </w:rPr>
  </w:style>
  <w:style w:type="paragraph" w:customStyle="1" w:styleId="2C0205EC1C764D6E92AEA521908B5C6D">
    <w:name w:val="2C0205EC1C764D6E92AEA521908B5C6D"/>
    <w:rsid w:val="003A6BE3"/>
    <w:pPr>
      <w:spacing w:line="278" w:lineRule="auto"/>
    </w:pPr>
    <w:rPr>
      <w:kern w:val="2"/>
      <w:sz w:val="24"/>
      <w:szCs w:val="24"/>
      <w:lang w:val="en-US" w:eastAsia="en-US"/>
      <w14:ligatures w14:val="standardContextual"/>
    </w:rPr>
  </w:style>
  <w:style w:type="paragraph" w:customStyle="1" w:styleId="99BB00EC20944B02933C4C97EE6593EC">
    <w:name w:val="99BB00EC20944B02933C4C97EE6593EC"/>
    <w:rsid w:val="003A6BE3"/>
    <w:pPr>
      <w:spacing w:line="278" w:lineRule="auto"/>
    </w:pPr>
    <w:rPr>
      <w:kern w:val="2"/>
      <w:sz w:val="24"/>
      <w:szCs w:val="24"/>
      <w:lang w:val="en-US" w:eastAsia="en-US"/>
      <w14:ligatures w14:val="standardContextual"/>
    </w:rPr>
  </w:style>
  <w:style w:type="paragraph" w:customStyle="1" w:styleId="A5C6C712EA614873BF1A5158F2DAFDEC">
    <w:name w:val="A5C6C712EA614873BF1A5158F2DAFDEC"/>
    <w:rsid w:val="003A6BE3"/>
    <w:pPr>
      <w:spacing w:line="278" w:lineRule="auto"/>
    </w:pPr>
    <w:rPr>
      <w:kern w:val="2"/>
      <w:sz w:val="24"/>
      <w:szCs w:val="24"/>
      <w:lang w:val="en-US"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2.xml><?xml version="1.0" encoding="utf-8"?>
<ct:contentTypeSchema xmlns:ct="http://schemas.microsoft.com/office/2006/metadata/contentType" xmlns:ma="http://schemas.microsoft.com/office/2006/metadata/properties/metaAttributes" ct:_="" ma:_="" ma:contentTypeName="Document" ma:contentTypeID="0x01010037408AC11C32C844B3C4925553A8C8C5" ma:contentTypeVersion="21" ma:contentTypeDescription="Create a new document." ma:contentTypeScope="" ma:versionID="d63ab5f222e3a44292cb4bb7c858d58c">
  <xsd:schema xmlns:xsd="http://www.w3.org/2001/XMLSchema" xmlns:xs="http://www.w3.org/2001/XMLSchema" xmlns:p="http://schemas.microsoft.com/office/2006/metadata/properties" xmlns:ns2="940595aa-b81e-4604-b6a1-14756f74aadb" xmlns:ns3="ffcdf2b0-1459-4444-989c-847f95dff766" targetNamespace="http://schemas.microsoft.com/office/2006/metadata/properties" ma:root="true" ma:fieldsID="82934abecd80ac5ebd1d13a05e6e8599" ns2:_="" ns3:_="">
    <xsd:import namespace="940595aa-b81e-4604-b6a1-14756f74aadb"/>
    <xsd:import namespace="ffcdf2b0-1459-4444-989c-847f95dff766"/>
    <xsd:element name="properties">
      <xsd:complexType>
        <xsd:sequence>
          <xsd:element name="documentManagement">
            <xsd:complexType>
              <xsd:all>
                <xsd:element ref="ns2:SC"/>
                <xsd:element ref="ns2:DTM_x0020_entry"/>
                <xsd:element ref="ns2:Status"/>
                <xsd:element ref="ns2:Comments_x0020_Raised" minOccurs="0"/>
                <xsd:element ref="ns2:Comments_x0020_Implemented" minOccurs="0"/>
                <xsd:element ref="ns2:Review_x0020_Cycle_x0020_ID" minOccurs="0"/>
                <xsd:element ref="ns2:Business_x0020_Thread" minOccurs="0"/>
                <xsd:element ref="ns2:MediaServiceMetadata" minOccurs="0"/>
                <xsd:element ref="ns2:MediaServiceFastMetadata" minOccurs="0"/>
                <xsd:element ref="ns3:SharedWithUsers" minOccurs="0"/>
                <xsd:element ref="ns3:SharedWithDetail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595aa-b81e-4604-b6a1-14756f74aadb" elementFormDefault="qualified">
    <xsd:import namespace="http://schemas.microsoft.com/office/2006/documentManagement/types"/>
    <xsd:import namespace="http://schemas.microsoft.com/office/infopath/2007/PartnerControls"/>
    <xsd:element name="SC" ma:index="4" ma:displayName="Specific Contract" ma:description="The specific contract under which this deliverable is being submitted" ma:format="Dropdown" ma:indexed="true" ma:internalName="SC">
      <xsd:simpleType>
        <xsd:restriction base="dms:Choice">
          <xsd:enumeration value="SC01"/>
          <xsd:enumeration value="SC02"/>
          <xsd:enumeration value="SC03"/>
          <xsd:enumeration value="SC04"/>
          <xsd:enumeration value="SC05"/>
          <xsd:enumeration value="SC06"/>
          <xsd:enumeration value="SC07"/>
          <xsd:enumeration value="SC08"/>
          <xsd:enumeration value="SC09"/>
          <xsd:enumeration value="SC10"/>
          <xsd:enumeration value="SC11"/>
          <xsd:enumeration value="SC12"/>
          <xsd:enumeration value="SC_DIGIT-EUSS"/>
          <xsd:enumeration value="SC13"/>
          <xsd:enumeration value="SC14"/>
          <xsd:enumeration value="SC15"/>
          <xsd:enumeration value="SC16"/>
          <xsd:enumeration value="SC66"/>
          <xsd:enumeration value="SC17"/>
        </xsd:restriction>
      </xsd:simpleType>
    </xsd:element>
    <xsd:element name="DTM_x0020_entry" ma:index="5" ma:displayName="DTM ID" ma:decimals="0" ma:description="The DTM#" ma:indexed="true" ma:internalName="DTM_x0020_entry" ma:readOnly="false" ma:percentage="FALSE">
      <xsd:simpleType>
        <xsd:restriction base="dms:Number"/>
      </xsd:simpleType>
    </xsd:element>
    <xsd:element name="Status" ma:index="6" ma:displayName="Status" ma:default="Internal Review" ma:description="The status of the review cycle" ma:format="Dropdown" ma:internalName="Status" ma:readOnly="false">
      <xsd:simpleType>
        <xsd:restriction base="dms:Choice">
          <xsd:enumeration value="Internal Review"/>
          <xsd:enumeration value="SfR"/>
          <xsd:enumeration value="Comments Implementation"/>
          <xsd:enumeration value="SfA"/>
          <xsd:enumeration value="Accepted"/>
        </xsd:restriction>
      </xsd:simpleType>
    </xsd:element>
    <xsd:element name="Comments_x0020_Raised" ma:index="7" nillable="true" ma:displayName="Comments Raised" ma:decimals="0" ma:description="Number of comments raised during the internal review" ma:internalName="Comments_x0020_Raised" ma:readOnly="false" ma:percentage="FALSE">
      <xsd:simpleType>
        <xsd:restriction base="dms:Number"/>
      </xsd:simpleType>
    </xsd:element>
    <xsd:element name="Comments_x0020_Implemented" ma:index="8" nillable="true" ma:displayName="Comments Implemented" ma:decimals="0" ma:description="Number of comments implemented during the internal review cycle" ma:internalName="Comments_x0020_Implemented" ma:readOnly="false" ma:percentage="FALSE">
      <xsd:simpleType>
        <xsd:restriction base="dms:Number"/>
      </xsd:simpleType>
    </xsd:element>
    <xsd:element name="Review_x0020_Cycle_x0020_ID" ma:index="9" nillable="true" ma:displayName="Review Cycle ID" ma:description="Review cycle in the form of QCxxxxx" ma:internalName="Review_x0020_Cycle_x0020_ID" ma:readOnly="false">
      <xsd:simpleType>
        <xsd:restriction base="dms:Text">
          <xsd:maxLength value="255"/>
        </xsd:restriction>
      </xsd:simpleType>
    </xsd:element>
    <xsd:element name="Business_x0020_Thread" ma:index="10" nillable="true" ma:displayName="Business Thread" ma:description="The Business Thread (Customs, Excise, Taxation, Customs Business) or ITSM3 TES for horizontal and cross-thread deliverables" ma:format="Dropdown" ma:indexed="true" ma:internalName="Business_x0020_Thread" ma:readOnly="false">
      <xsd:simpleType>
        <xsd:restriction base="dms:Choice">
          <xsd:enumeration value="Excise"/>
          <xsd:enumeration value="Customs"/>
          <xsd:enumeration value="Customs Business"/>
          <xsd:enumeration value="Taxation"/>
          <xsd:enumeration value="ITSM3 TES"/>
        </xsd:restriction>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cdf2b0-1459-4444-989c-847f95dff766" elementFormDefault="qualified">
    <xsd:import namespace="http://schemas.microsoft.com/office/2006/documentManagement/types"/>
    <xsd:import namespace="http://schemas.microsoft.com/office/infopath/2007/PartnerControls"/>
    <xsd:element name="SharedWithUsers" ma:index="14"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ITSM3-TES</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C xmlns="940595aa-b81e-4604-b6a1-14756f74aadb">SC66</SC>
    <Status xmlns="940595aa-b81e-4604-b6a1-14756f74aadb">SfA</Status>
    <Business_x0020_Thread xmlns="940595aa-b81e-4604-b6a1-14756f74aadb">Customs</Business_x0020_Thread>
    <Comments_x0020_Implemented xmlns="940595aa-b81e-4604-b6a1-14756f74aadb" xsi:nil="true"/>
    <Comments_x0020_Raised xmlns="940595aa-b81e-4604-b6a1-14756f74aadb" xsi:nil="true"/>
    <Review_x0020_Cycle_x0020_ID xmlns="940595aa-b81e-4604-b6a1-14756f74aadb" xsi:nil="true"/>
    <DTM_x0020_entry xmlns="940595aa-b81e-4604-b6a1-14756f74aadb">769</DTM_x0020_entry>
  </documentManagement>
</p:properties>
</file>

<file path=customXml/item6.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2024-07-15T00:00:00</DocumentDate>
  <DocumentVersion>5.00 EN</DocumentVersion>
  <CompatibilityMode>Eurolook10</CompatibilityMode>
  <Address/>
</EurolookProperties>
</file>

<file path=customXml/item7.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4EF90DE6-88B6-4264-9629-4D8DFDFE87D2}">
  <ds:schemaRefs/>
</ds:datastoreItem>
</file>

<file path=customXml/itemProps2.xml><?xml version="1.0" encoding="utf-8"?>
<ds:datastoreItem xmlns:ds="http://schemas.openxmlformats.org/officeDocument/2006/customXml" ds:itemID="{264B2608-C9DB-47E3-98E9-AED34C1AD2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595aa-b81e-4604-b6a1-14756f74aadb"/>
    <ds:schemaRef ds:uri="ffcdf2b0-1459-4444-989c-847f95dff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044946-5330-43F7-8D16-AA78684F2938}">
  <ds:schemaRefs/>
</ds:datastoreItem>
</file>

<file path=customXml/itemProps4.xml><?xml version="1.0" encoding="utf-8"?>
<ds:datastoreItem xmlns:ds="http://schemas.openxmlformats.org/officeDocument/2006/customXml" ds:itemID="{58334462-4749-421F-B541-2D41A21F0632}">
  <ds:schemaRefs>
    <ds:schemaRef ds:uri="http://schemas.microsoft.com/sharepoint/v3/contenttype/forms"/>
  </ds:schemaRefs>
</ds:datastoreItem>
</file>

<file path=customXml/itemProps5.xml><?xml version="1.0" encoding="utf-8"?>
<ds:datastoreItem xmlns:ds="http://schemas.openxmlformats.org/officeDocument/2006/customXml" ds:itemID="{F30A5124-67B8-4A7B-91D0-E106D248B45E}">
  <ds:schemaRefs>
    <ds:schemaRef ds:uri="http://schemas.microsoft.com/office/2006/metadata/properties"/>
    <ds:schemaRef ds:uri="http://schemas.microsoft.com/office/infopath/2007/PartnerControls"/>
    <ds:schemaRef ds:uri="940595aa-b81e-4604-b6a1-14756f74aadb"/>
  </ds:schemaRefs>
</ds:datastoreItem>
</file>

<file path=customXml/itemProps6.xml><?xml version="1.0" encoding="utf-8"?>
<ds:datastoreItem xmlns:ds="http://schemas.openxmlformats.org/officeDocument/2006/customXml" ds:itemID="{D3EA5527-7367-4268-9D83-5125C98D0ED2}">
  <ds:schemaRefs/>
</ds:datastoreItem>
</file>

<file path=customXml/itemProps7.xml><?xml version="1.0" encoding="utf-8"?>
<ds:datastoreItem xmlns:ds="http://schemas.openxmlformats.org/officeDocument/2006/customXml" ds:itemID="{C462905F-A8DF-4ED6-9022-F67566922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Eurolook.dotm</Template>
  <TotalTime>0</TotalTime>
  <Pages>1</Pages>
  <Words>13603</Words>
  <Characters>85703</Characters>
  <Application>Microsoft Office Word</Application>
  <DocSecurity>0</DocSecurity>
  <PresentationFormat>Microsoft Word 14.0</PresentationFormat>
  <Lines>714</Lines>
  <Paragraphs>198</Paragraphs>
  <ScaleCrop>true</ScaleCrop>
  <HeadingPairs>
    <vt:vector size="4" baseType="variant">
      <vt:variant>
        <vt:lpstr>Titel</vt:lpstr>
      </vt:variant>
      <vt:variant>
        <vt:i4>1</vt:i4>
      </vt:variant>
      <vt:variant>
        <vt:lpstr>Title</vt:lpstr>
      </vt:variant>
      <vt:variant>
        <vt:i4>1</vt:i4>
      </vt:variant>
    </vt:vector>
  </HeadingPairs>
  <TitlesOfParts>
    <vt:vector size="2" baseType="lpstr">
      <vt:lpstr>Operational FAQ</vt:lpstr>
      <vt:lpstr>Operational FAQ</vt:lpstr>
    </vt:vector>
  </TitlesOfParts>
  <Company/>
  <LinksUpToDate>false</LinksUpToDate>
  <CharactersWithSpaces>99108</CharactersWithSpaces>
  <SharedDoc>false</SharedDoc>
  <HLinks>
    <vt:vector size="318" baseType="variant">
      <vt:variant>
        <vt:i4>1835100</vt:i4>
      </vt:variant>
      <vt:variant>
        <vt:i4>392</vt:i4>
      </vt:variant>
      <vt:variant>
        <vt:i4>0</vt:i4>
      </vt:variant>
      <vt:variant>
        <vt:i4>5</vt:i4>
      </vt:variant>
      <vt:variant>
        <vt:lpwstr>https://webgate.ec.europa.eu/pics/filedepot/17879?cid=11522&amp;fid=64218</vt:lpwstr>
      </vt:variant>
      <vt:variant>
        <vt:lpwstr/>
      </vt:variant>
      <vt:variant>
        <vt:i4>1704020</vt:i4>
      </vt:variant>
      <vt:variant>
        <vt:i4>386</vt:i4>
      </vt:variant>
      <vt:variant>
        <vt:i4>0</vt:i4>
      </vt:variant>
      <vt:variant>
        <vt:i4>5</vt:i4>
      </vt:variant>
      <vt:variant>
        <vt:lpwstr>https://webgate.ec.europa.eu/pics/filedepot/17879?cid=14679&amp;fid=61223</vt:lpwstr>
      </vt:variant>
      <vt:variant>
        <vt:lpwstr/>
      </vt:variant>
      <vt:variant>
        <vt:i4>1310815</vt:i4>
      </vt:variant>
      <vt:variant>
        <vt:i4>377</vt:i4>
      </vt:variant>
      <vt:variant>
        <vt:i4>0</vt:i4>
      </vt:variant>
      <vt:variant>
        <vt:i4>5</vt:i4>
      </vt:variant>
      <vt:variant>
        <vt:lpwstr>https://webgate.ec.europa.eu/pics/filedepot/17879?cid=14680&amp;fid=70124</vt:lpwstr>
      </vt:variant>
      <vt:variant>
        <vt:lpwstr/>
      </vt:variant>
      <vt:variant>
        <vt:i4>2031700</vt:i4>
      </vt:variant>
      <vt:variant>
        <vt:i4>371</vt:i4>
      </vt:variant>
      <vt:variant>
        <vt:i4>0</vt:i4>
      </vt:variant>
      <vt:variant>
        <vt:i4>5</vt:i4>
      </vt:variant>
      <vt:variant>
        <vt:lpwstr>https://webgate.ec.europa.eu/pics/filedepot/17879?cid=15478&amp;fid=62155</vt:lpwstr>
      </vt:variant>
      <vt:variant>
        <vt:lpwstr/>
      </vt:variant>
      <vt:variant>
        <vt:i4>1835100</vt:i4>
      </vt:variant>
      <vt:variant>
        <vt:i4>365</vt:i4>
      </vt:variant>
      <vt:variant>
        <vt:i4>0</vt:i4>
      </vt:variant>
      <vt:variant>
        <vt:i4>5</vt:i4>
      </vt:variant>
      <vt:variant>
        <vt:lpwstr>https://webgate.ec.europa.eu/pics/filedepot/17879?cid=11522&amp;fid=64218</vt:lpwstr>
      </vt:variant>
      <vt:variant>
        <vt:lpwstr/>
      </vt:variant>
      <vt:variant>
        <vt:i4>7143529</vt:i4>
      </vt:variant>
      <vt:variant>
        <vt:i4>342</vt:i4>
      </vt:variant>
      <vt:variant>
        <vt:i4>0</vt:i4>
      </vt:variant>
      <vt:variant>
        <vt:i4>5</vt:i4>
      </vt:variant>
      <vt:variant>
        <vt:lpwstr>https://webgate.ec.europa.eu/pics/filedepot/24416?fid=62623</vt:lpwstr>
      </vt:variant>
      <vt:variant>
        <vt:lpwstr/>
      </vt:variant>
      <vt:variant>
        <vt:i4>1769520</vt:i4>
      </vt:variant>
      <vt:variant>
        <vt:i4>281</vt:i4>
      </vt:variant>
      <vt:variant>
        <vt:i4>0</vt:i4>
      </vt:variant>
      <vt:variant>
        <vt:i4>5</vt:i4>
      </vt:variant>
      <vt:variant>
        <vt:lpwstr/>
      </vt:variant>
      <vt:variant>
        <vt:lpwstr>_Toc53735975</vt:lpwstr>
      </vt:variant>
      <vt:variant>
        <vt:i4>1703984</vt:i4>
      </vt:variant>
      <vt:variant>
        <vt:i4>275</vt:i4>
      </vt:variant>
      <vt:variant>
        <vt:i4>0</vt:i4>
      </vt:variant>
      <vt:variant>
        <vt:i4>5</vt:i4>
      </vt:variant>
      <vt:variant>
        <vt:lpwstr/>
      </vt:variant>
      <vt:variant>
        <vt:lpwstr>_Toc53735974</vt:lpwstr>
      </vt:variant>
      <vt:variant>
        <vt:i4>1900592</vt:i4>
      </vt:variant>
      <vt:variant>
        <vt:i4>269</vt:i4>
      </vt:variant>
      <vt:variant>
        <vt:i4>0</vt:i4>
      </vt:variant>
      <vt:variant>
        <vt:i4>5</vt:i4>
      </vt:variant>
      <vt:variant>
        <vt:lpwstr/>
      </vt:variant>
      <vt:variant>
        <vt:lpwstr>_Toc53735973</vt:lpwstr>
      </vt:variant>
      <vt:variant>
        <vt:i4>1835056</vt:i4>
      </vt:variant>
      <vt:variant>
        <vt:i4>263</vt:i4>
      </vt:variant>
      <vt:variant>
        <vt:i4>0</vt:i4>
      </vt:variant>
      <vt:variant>
        <vt:i4>5</vt:i4>
      </vt:variant>
      <vt:variant>
        <vt:lpwstr/>
      </vt:variant>
      <vt:variant>
        <vt:lpwstr>_Toc53735972</vt:lpwstr>
      </vt:variant>
      <vt:variant>
        <vt:i4>1310771</vt:i4>
      </vt:variant>
      <vt:variant>
        <vt:i4>254</vt:i4>
      </vt:variant>
      <vt:variant>
        <vt:i4>0</vt:i4>
      </vt:variant>
      <vt:variant>
        <vt:i4>5</vt:i4>
      </vt:variant>
      <vt:variant>
        <vt:lpwstr/>
      </vt:variant>
      <vt:variant>
        <vt:lpwstr>_Toc57722234</vt:lpwstr>
      </vt:variant>
      <vt:variant>
        <vt:i4>1245235</vt:i4>
      </vt:variant>
      <vt:variant>
        <vt:i4>248</vt:i4>
      </vt:variant>
      <vt:variant>
        <vt:i4>0</vt:i4>
      </vt:variant>
      <vt:variant>
        <vt:i4>5</vt:i4>
      </vt:variant>
      <vt:variant>
        <vt:lpwstr/>
      </vt:variant>
      <vt:variant>
        <vt:lpwstr>_Toc57722233</vt:lpwstr>
      </vt:variant>
      <vt:variant>
        <vt:i4>1179699</vt:i4>
      </vt:variant>
      <vt:variant>
        <vt:i4>242</vt:i4>
      </vt:variant>
      <vt:variant>
        <vt:i4>0</vt:i4>
      </vt:variant>
      <vt:variant>
        <vt:i4>5</vt:i4>
      </vt:variant>
      <vt:variant>
        <vt:lpwstr/>
      </vt:variant>
      <vt:variant>
        <vt:lpwstr>_Toc57722232</vt:lpwstr>
      </vt:variant>
      <vt:variant>
        <vt:i4>1114163</vt:i4>
      </vt:variant>
      <vt:variant>
        <vt:i4>236</vt:i4>
      </vt:variant>
      <vt:variant>
        <vt:i4>0</vt:i4>
      </vt:variant>
      <vt:variant>
        <vt:i4>5</vt:i4>
      </vt:variant>
      <vt:variant>
        <vt:lpwstr/>
      </vt:variant>
      <vt:variant>
        <vt:lpwstr>_Toc57722231</vt:lpwstr>
      </vt:variant>
      <vt:variant>
        <vt:i4>1507378</vt:i4>
      </vt:variant>
      <vt:variant>
        <vt:i4>230</vt:i4>
      </vt:variant>
      <vt:variant>
        <vt:i4>0</vt:i4>
      </vt:variant>
      <vt:variant>
        <vt:i4>5</vt:i4>
      </vt:variant>
      <vt:variant>
        <vt:lpwstr/>
      </vt:variant>
      <vt:variant>
        <vt:lpwstr>_Toc57722227</vt:lpwstr>
      </vt:variant>
      <vt:variant>
        <vt:i4>1441842</vt:i4>
      </vt:variant>
      <vt:variant>
        <vt:i4>224</vt:i4>
      </vt:variant>
      <vt:variant>
        <vt:i4>0</vt:i4>
      </vt:variant>
      <vt:variant>
        <vt:i4>5</vt:i4>
      </vt:variant>
      <vt:variant>
        <vt:lpwstr/>
      </vt:variant>
      <vt:variant>
        <vt:lpwstr>_Toc57722226</vt:lpwstr>
      </vt:variant>
      <vt:variant>
        <vt:i4>1376306</vt:i4>
      </vt:variant>
      <vt:variant>
        <vt:i4>218</vt:i4>
      </vt:variant>
      <vt:variant>
        <vt:i4>0</vt:i4>
      </vt:variant>
      <vt:variant>
        <vt:i4>5</vt:i4>
      </vt:variant>
      <vt:variant>
        <vt:lpwstr/>
      </vt:variant>
      <vt:variant>
        <vt:lpwstr>_Toc57722225</vt:lpwstr>
      </vt:variant>
      <vt:variant>
        <vt:i4>1310770</vt:i4>
      </vt:variant>
      <vt:variant>
        <vt:i4>212</vt:i4>
      </vt:variant>
      <vt:variant>
        <vt:i4>0</vt:i4>
      </vt:variant>
      <vt:variant>
        <vt:i4>5</vt:i4>
      </vt:variant>
      <vt:variant>
        <vt:lpwstr/>
      </vt:variant>
      <vt:variant>
        <vt:lpwstr>_Toc57722224</vt:lpwstr>
      </vt:variant>
      <vt:variant>
        <vt:i4>1245234</vt:i4>
      </vt:variant>
      <vt:variant>
        <vt:i4>206</vt:i4>
      </vt:variant>
      <vt:variant>
        <vt:i4>0</vt:i4>
      </vt:variant>
      <vt:variant>
        <vt:i4>5</vt:i4>
      </vt:variant>
      <vt:variant>
        <vt:lpwstr/>
      </vt:variant>
      <vt:variant>
        <vt:lpwstr>_Toc57722223</vt:lpwstr>
      </vt:variant>
      <vt:variant>
        <vt:i4>1179698</vt:i4>
      </vt:variant>
      <vt:variant>
        <vt:i4>200</vt:i4>
      </vt:variant>
      <vt:variant>
        <vt:i4>0</vt:i4>
      </vt:variant>
      <vt:variant>
        <vt:i4>5</vt:i4>
      </vt:variant>
      <vt:variant>
        <vt:lpwstr/>
      </vt:variant>
      <vt:variant>
        <vt:lpwstr>_Toc57722222</vt:lpwstr>
      </vt:variant>
      <vt:variant>
        <vt:i4>1114162</vt:i4>
      </vt:variant>
      <vt:variant>
        <vt:i4>194</vt:i4>
      </vt:variant>
      <vt:variant>
        <vt:i4>0</vt:i4>
      </vt:variant>
      <vt:variant>
        <vt:i4>5</vt:i4>
      </vt:variant>
      <vt:variant>
        <vt:lpwstr/>
      </vt:variant>
      <vt:variant>
        <vt:lpwstr>_Toc57722221</vt:lpwstr>
      </vt:variant>
      <vt:variant>
        <vt:i4>1048626</vt:i4>
      </vt:variant>
      <vt:variant>
        <vt:i4>188</vt:i4>
      </vt:variant>
      <vt:variant>
        <vt:i4>0</vt:i4>
      </vt:variant>
      <vt:variant>
        <vt:i4>5</vt:i4>
      </vt:variant>
      <vt:variant>
        <vt:lpwstr/>
      </vt:variant>
      <vt:variant>
        <vt:lpwstr>_Toc57722220</vt:lpwstr>
      </vt:variant>
      <vt:variant>
        <vt:i4>1638449</vt:i4>
      </vt:variant>
      <vt:variant>
        <vt:i4>182</vt:i4>
      </vt:variant>
      <vt:variant>
        <vt:i4>0</vt:i4>
      </vt:variant>
      <vt:variant>
        <vt:i4>5</vt:i4>
      </vt:variant>
      <vt:variant>
        <vt:lpwstr/>
      </vt:variant>
      <vt:variant>
        <vt:lpwstr>_Toc57722219</vt:lpwstr>
      </vt:variant>
      <vt:variant>
        <vt:i4>1572913</vt:i4>
      </vt:variant>
      <vt:variant>
        <vt:i4>176</vt:i4>
      </vt:variant>
      <vt:variant>
        <vt:i4>0</vt:i4>
      </vt:variant>
      <vt:variant>
        <vt:i4>5</vt:i4>
      </vt:variant>
      <vt:variant>
        <vt:lpwstr/>
      </vt:variant>
      <vt:variant>
        <vt:lpwstr>_Toc57722218</vt:lpwstr>
      </vt:variant>
      <vt:variant>
        <vt:i4>1507377</vt:i4>
      </vt:variant>
      <vt:variant>
        <vt:i4>170</vt:i4>
      </vt:variant>
      <vt:variant>
        <vt:i4>0</vt:i4>
      </vt:variant>
      <vt:variant>
        <vt:i4>5</vt:i4>
      </vt:variant>
      <vt:variant>
        <vt:lpwstr/>
      </vt:variant>
      <vt:variant>
        <vt:lpwstr>_Toc57722217</vt:lpwstr>
      </vt:variant>
      <vt:variant>
        <vt:i4>1441841</vt:i4>
      </vt:variant>
      <vt:variant>
        <vt:i4>164</vt:i4>
      </vt:variant>
      <vt:variant>
        <vt:i4>0</vt:i4>
      </vt:variant>
      <vt:variant>
        <vt:i4>5</vt:i4>
      </vt:variant>
      <vt:variant>
        <vt:lpwstr/>
      </vt:variant>
      <vt:variant>
        <vt:lpwstr>_Toc57722216</vt:lpwstr>
      </vt:variant>
      <vt:variant>
        <vt:i4>1376305</vt:i4>
      </vt:variant>
      <vt:variant>
        <vt:i4>158</vt:i4>
      </vt:variant>
      <vt:variant>
        <vt:i4>0</vt:i4>
      </vt:variant>
      <vt:variant>
        <vt:i4>5</vt:i4>
      </vt:variant>
      <vt:variant>
        <vt:lpwstr/>
      </vt:variant>
      <vt:variant>
        <vt:lpwstr>_Toc57722215</vt:lpwstr>
      </vt:variant>
      <vt:variant>
        <vt:i4>1310769</vt:i4>
      </vt:variant>
      <vt:variant>
        <vt:i4>152</vt:i4>
      </vt:variant>
      <vt:variant>
        <vt:i4>0</vt:i4>
      </vt:variant>
      <vt:variant>
        <vt:i4>5</vt:i4>
      </vt:variant>
      <vt:variant>
        <vt:lpwstr/>
      </vt:variant>
      <vt:variant>
        <vt:lpwstr>_Toc57722214</vt:lpwstr>
      </vt:variant>
      <vt:variant>
        <vt:i4>1245233</vt:i4>
      </vt:variant>
      <vt:variant>
        <vt:i4>146</vt:i4>
      </vt:variant>
      <vt:variant>
        <vt:i4>0</vt:i4>
      </vt:variant>
      <vt:variant>
        <vt:i4>5</vt:i4>
      </vt:variant>
      <vt:variant>
        <vt:lpwstr/>
      </vt:variant>
      <vt:variant>
        <vt:lpwstr>_Toc57722213</vt:lpwstr>
      </vt:variant>
      <vt:variant>
        <vt:i4>1179697</vt:i4>
      </vt:variant>
      <vt:variant>
        <vt:i4>140</vt:i4>
      </vt:variant>
      <vt:variant>
        <vt:i4>0</vt:i4>
      </vt:variant>
      <vt:variant>
        <vt:i4>5</vt:i4>
      </vt:variant>
      <vt:variant>
        <vt:lpwstr/>
      </vt:variant>
      <vt:variant>
        <vt:lpwstr>_Toc57722212</vt:lpwstr>
      </vt:variant>
      <vt:variant>
        <vt:i4>1114161</vt:i4>
      </vt:variant>
      <vt:variant>
        <vt:i4>134</vt:i4>
      </vt:variant>
      <vt:variant>
        <vt:i4>0</vt:i4>
      </vt:variant>
      <vt:variant>
        <vt:i4>5</vt:i4>
      </vt:variant>
      <vt:variant>
        <vt:lpwstr/>
      </vt:variant>
      <vt:variant>
        <vt:lpwstr>_Toc57722211</vt:lpwstr>
      </vt:variant>
      <vt:variant>
        <vt:i4>1638448</vt:i4>
      </vt:variant>
      <vt:variant>
        <vt:i4>128</vt:i4>
      </vt:variant>
      <vt:variant>
        <vt:i4>0</vt:i4>
      </vt:variant>
      <vt:variant>
        <vt:i4>5</vt:i4>
      </vt:variant>
      <vt:variant>
        <vt:lpwstr/>
      </vt:variant>
      <vt:variant>
        <vt:lpwstr>_Toc57722209</vt:lpwstr>
      </vt:variant>
      <vt:variant>
        <vt:i4>1572912</vt:i4>
      </vt:variant>
      <vt:variant>
        <vt:i4>122</vt:i4>
      </vt:variant>
      <vt:variant>
        <vt:i4>0</vt:i4>
      </vt:variant>
      <vt:variant>
        <vt:i4>5</vt:i4>
      </vt:variant>
      <vt:variant>
        <vt:lpwstr/>
      </vt:variant>
      <vt:variant>
        <vt:lpwstr>_Toc57722208</vt:lpwstr>
      </vt:variant>
      <vt:variant>
        <vt:i4>1507376</vt:i4>
      </vt:variant>
      <vt:variant>
        <vt:i4>116</vt:i4>
      </vt:variant>
      <vt:variant>
        <vt:i4>0</vt:i4>
      </vt:variant>
      <vt:variant>
        <vt:i4>5</vt:i4>
      </vt:variant>
      <vt:variant>
        <vt:lpwstr/>
      </vt:variant>
      <vt:variant>
        <vt:lpwstr>_Toc57722207</vt:lpwstr>
      </vt:variant>
      <vt:variant>
        <vt:i4>1441840</vt:i4>
      </vt:variant>
      <vt:variant>
        <vt:i4>110</vt:i4>
      </vt:variant>
      <vt:variant>
        <vt:i4>0</vt:i4>
      </vt:variant>
      <vt:variant>
        <vt:i4>5</vt:i4>
      </vt:variant>
      <vt:variant>
        <vt:lpwstr/>
      </vt:variant>
      <vt:variant>
        <vt:lpwstr>_Toc57722206</vt:lpwstr>
      </vt:variant>
      <vt:variant>
        <vt:i4>1376304</vt:i4>
      </vt:variant>
      <vt:variant>
        <vt:i4>104</vt:i4>
      </vt:variant>
      <vt:variant>
        <vt:i4>0</vt:i4>
      </vt:variant>
      <vt:variant>
        <vt:i4>5</vt:i4>
      </vt:variant>
      <vt:variant>
        <vt:lpwstr/>
      </vt:variant>
      <vt:variant>
        <vt:lpwstr>_Toc57722205</vt:lpwstr>
      </vt:variant>
      <vt:variant>
        <vt:i4>1310768</vt:i4>
      </vt:variant>
      <vt:variant>
        <vt:i4>98</vt:i4>
      </vt:variant>
      <vt:variant>
        <vt:i4>0</vt:i4>
      </vt:variant>
      <vt:variant>
        <vt:i4>5</vt:i4>
      </vt:variant>
      <vt:variant>
        <vt:lpwstr/>
      </vt:variant>
      <vt:variant>
        <vt:lpwstr>_Toc57722204</vt:lpwstr>
      </vt:variant>
      <vt:variant>
        <vt:i4>1245232</vt:i4>
      </vt:variant>
      <vt:variant>
        <vt:i4>92</vt:i4>
      </vt:variant>
      <vt:variant>
        <vt:i4>0</vt:i4>
      </vt:variant>
      <vt:variant>
        <vt:i4>5</vt:i4>
      </vt:variant>
      <vt:variant>
        <vt:lpwstr/>
      </vt:variant>
      <vt:variant>
        <vt:lpwstr>_Toc57722203</vt:lpwstr>
      </vt:variant>
      <vt:variant>
        <vt:i4>1179696</vt:i4>
      </vt:variant>
      <vt:variant>
        <vt:i4>86</vt:i4>
      </vt:variant>
      <vt:variant>
        <vt:i4>0</vt:i4>
      </vt:variant>
      <vt:variant>
        <vt:i4>5</vt:i4>
      </vt:variant>
      <vt:variant>
        <vt:lpwstr/>
      </vt:variant>
      <vt:variant>
        <vt:lpwstr>_Toc57722202</vt:lpwstr>
      </vt:variant>
      <vt:variant>
        <vt:i4>1114160</vt:i4>
      </vt:variant>
      <vt:variant>
        <vt:i4>80</vt:i4>
      </vt:variant>
      <vt:variant>
        <vt:i4>0</vt:i4>
      </vt:variant>
      <vt:variant>
        <vt:i4>5</vt:i4>
      </vt:variant>
      <vt:variant>
        <vt:lpwstr/>
      </vt:variant>
      <vt:variant>
        <vt:lpwstr>_Toc57722201</vt:lpwstr>
      </vt:variant>
      <vt:variant>
        <vt:i4>1048624</vt:i4>
      </vt:variant>
      <vt:variant>
        <vt:i4>74</vt:i4>
      </vt:variant>
      <vt:variant>
        <vt:i4>0</vt:i4>
      </vt:variant>
      <vt:variant>
        <vt:i4>5</vt:i4>
      </vt:variant>
      <vt:variant>
        <vt:lpwstr/>
      </vt:variant>
      <vt:variant>
        <vt:lpwstr>_Toc57722200</vt:lpwstr>
      </vt:variant>
      <vt:variant>
        <vt:i4>1703993</vt:i4>
      </vt:variant>
      <vt:variant>
        <vt:i4>68</vt:i4>
      </vt:variant>
      <vt:variant>
        <vt:i4>0</vt:i4>
      </vt:variant>
      <vt:variant>
        <vt:i4>5</vt:i4>
      </vt:variant>
      <vt:variant>
        <vt:lpwstr/>
      </vt:variant>
      <vt:variant>
        <vt:lpwstr>_Toc57722199</vt:lpwstr>
      </vt:variant>
      <vt:variant>
        <vt:i4>1769529</vt:i4>
      </vt:variant>
      <vt:variant>
        <vt:i4>62</vt:i4>
      </vt:variant>
      <vt:variant>
        <vt:i4>0</vt:i4>
      </vt:variant>
      <vt:variant>
        <vt:i4>5</vt:i4>
      </vt:variant>
      <vt:variant>
        <vt:lpwstr/>
      </vt:variant>
      <vt:variant>
        <vt:lpwstr>_Toc57722198</vt:lpwstr>
      </vt:variant>
      <vt:variant>
        <vt:i4>1310777</vt:i4>
      </vt:variant>
      <vt:variant>
        <vt:i4>56</vt:i4>
      </vt:variant>
      <vt:variant>
        <vt:i4>0</vt:i4>
      </vt:variant>
      <vt:variant>
        <vt:i4>5</vt:i4>
      </vt:variant>
      <vt:variant>
        <vt:lpwstr/>
      </vt:variant>
      <vt:variant>
        <vt:lpwstr>_Toc57722197</vt:lpwstr>
      </vt:variant>
      <vt:variant>
        <vt:i4>1376313</vt:i4>
      </vt:variant>
      <vt:variant>
        <vt:i4>50</vt:i4>
      </vt:variant>
      <vt:variant>
        <vt:i4>0</vt:i4>
      </vt:variant>
      <vt:variant>
        <vt:i4>5</vt:i4>
      </vt:variant>
      <vt:variant>
        <vt:lpwstr/>
      </vt:variant>
      <vt:variant>
        <vt:lpwstr>_Toc57722196</vt:lpwstr>
      </vt:variant>
      <vt:variant>
        <vt:i4>1441849</vt:i4>
      </vt:variant>
      <vt:variant>
        <vt:i4>44</vt:i4>
      </vt:variant>
      <vt:variant>
        <vt:i4>0</vt:i4>
      </vt:variant>
      <vt:variant>
        <vt:i4>5</vt:i4>
      </vt:variant>
      <vt:variant>
        <vt:lpwstr/>
      </vt:variant>
      <vt:variant>
        <vt:lpwstr>_Toc57722195</vt:lpwstr>
      </vt:variant>
      <vt:variant>
        <vt:i4>1507385</vt:i4>
      </vt:variant>
      <vt:variant>
        <vt:i4>38</vt:i4>
      </vt:variant>
      <vt:variant>
        <vt:i4>0</vt:i4>
      </vt:variant>
      <vt:variant>
        <vt:i4>5</vt:i4>
      </vt:variant>
      <vt:variant>
        <vt:lpwstr/>
      </vt:variant>
      <vt:variant>
        <vt:lpwstr>_Toc57722194</vt:lpwstr>
      </vt:variant>
      <vt:variant>
        <vt:i4>1048633</vt:i4>
      </vt:variant>
      <vt:variant>
        <vt:i4>32</vt:i4>
      </vt:variant>
      <vt:variant>
        <vt:i4>0</vt:i4>
      </vt:variant>
      <vt:variant>
        <vt:i4>5</vt:i4>
      </vt:variant>
      <vt:variant>
        <vt:lpwstr/>
      </vt:variant>
      <vt:variant>
        <vt:lpwstr>_Toc57722193</vt:lpwstr>
      </vt:variant>
      <vt:variant>
        <vt:i4>1114169</vt:i4>
      </vt:variant>
      <vt:variant>
        <vt:i4>26</vt:i4>
      </vt:variant>
      <vt:variant>
        <vt:i4>0</vt:i4>
      </vt:variant>
      <vt:variant>
        <vt:i4>5</vt:i4>
      </vt:variant>
      <vt:variant>
        <vt:lpwstr/>
      </vt:variant>
      <vt:variant>
        <vt:lpwstr>_Toc57722192</vt:lpwstr>
      </vt:variant>
      <vt:variant>
        <vt:i4>1179705</vt:i4>
      </vt:variant>
      <vt:variant>
        <vt:i4>20</vt:i4>
      </vt:variant>
      <vt:variant>
        <vt:i4>0</vt:i4>
      </vt:variant>
      <vt:variant>
        <vt:i4>5</vt:i4>
      </vt:variant>
      <vt:variant>
        <vt:lpwstr/>
      </vt:variant>
      <vt:variant>
        <vt:lpwstr>_Toc57722191</vt:lpwstr>
      </vt:variant>
      <vt:variant>
        <vt:i4>1245241</vt:i4>
      </vt:variant>
      <vt:variant>
        <vt:i4>14</vt:i4>
      </vt:variant>
      <vt:variant>
        <vt:i4>0</vt:i4>
      </vt:variant>
      <vt:variant>
        <vt:i4>5</vt:i4>
      </vt:variant>
      <vt:variant>
        <vt:lpwstr/>
      </vt:variant>
      <vt:variant>
        <vt:lpwstr>_Toc57722190</vt:lpwstr>
      </vt:variant>
      <vt:variant>
        <vt:i4>1703992</vt:i4>
      </vt:variant>
      <vt:variant>
        <vt:i4>8</vt:i4>
      </vt:variant>
      <vt:variant>
        <vt:i4>0</vt:i4>
      </vt:variant>
      <vt:variant>
        <vt:i4>5</vt:i4>
      </vt:variant>
      <vt:variant>
        <vt:lpwstr/>
      </vt:variant>
      <vt:variant>
        <vt:lpwstr>_Toc57722189</vt:lpwstr>
      </vt:variant>
      <vt:variant>
        <vt:i4>1769528</vt:i4>
      </vt:variant>
      <vt:variant>
        <vt:i4>2</vt:i4>
      </vt:variant>
      <vt:variant>
        <vt:i4>0</vt:i4>
      </vt:variant>
      <vt:variant>
        <vt:i4>5</vt:i4>
      </vt:variant>
      <vt:variant>
        <vt:lpwstr/>
      </vt:variant>
      <vt:variant>
        <vt:lpwstr>_Toc57722188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Operational FAQ</dc:title>
  <dc:subject>ICS2</dc:subject>
  <dc:creator>ITSM3 TES ICS2 Team</dc:creator>
  <cp:keywords/>
  <dc:description/>
  <cp:lastModifiedBy>Winterleitner Manfred</cp:lastModifiedBy>
  <cp:revision>2</cp:revision>
  <cp:lastPrinted>2019-07-06T20:29:00Z</cp:lastPrinted>
  <dcterms:created xsi:type="dcterms:W3CDTF">2024-07-29T04:52:00Z</dcterms:created>
  <dcterms:modified xsi:type="dcterms:W3CDTF">2024-07-29T04:52:00Z</dcterms:modified>
  <cp:contentStatus>Publicly available (PA)</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ContentTypeId">
    <vt:lpwstr>0x01010037408AC11C32C844B3C4925553A8C8C5</vt:lpwstr>
  </property>
  <property fmtid="{D5CDD505-2E9C-101B-9397-08002B2CF9AE}" pid="5" name="MediaServiceImageTags">
    <vt:lpwstr/>
  </property>
  <property fmtid="{D5CDD505-2E9C-101B-9397-08002B2CF9AE}" pid="6" name="_ExtendedDescription">
    <vt:lpwstr/>
  </property>
</Properties>
</file>